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26CE" w14:textId="0D671D01" w:rsidR="00FE05C9" w:rsidRPr="00995366" w:rsidRDefault="00FE05C9" w:rsidP="00ED7E75">
      <w:pPr>
        <w:pStyle w:val="Heading2"/>
        <w:rPr>
          <w:rFonts w:eastAsia="MS Mincho"/>
          <w:lang w:eastAsia="ja-JP"/>
        </w:rPr>
      </w:pPr>
      <w:r w:rsidRPr="00995366">
        <w:rPr>
          <w:rFonts w:eastAsia="MS Mincho"/>
          <w:lang w:eastAsia="ja-JP"/>
        </w:rPr>
        <w:t>Asbest</w:t>
      </w:r>
    </w:p>
    <w:p w14:paraId="0A70A579" w14:textId="738542E2" w:rsidR="00FE05C9" w:rsidRPr="00995366" w:rsidRDefault="00FE05C9" w:rsidP="00FE05C9">
      <w:pPr>
        <w:rPr>
          <w:rFonts w:eastAsia="MS Mincho"/>
          <w:szCs w:val="22"/>
          <w:lang w:val="sv-SE" w:eastAsia="ja-JP"/>
        </w:rPr>
      </w:pPr>
      <w:r w:rsidRPr="00995366">
        <w:rPr>
          <w:rFonts w:eastAsia="MS Mincho"/>
          <w:szCs w:val="22"/>
          <w:lang w:val="sv-SE" w:eastAsia="ja-JP"/>
        </w:rPr>
        <w:t xml:space="preserve">Asbest är ett samlingsnamn på en rad i naturen förekommande mineraler. Den dominerande asbestsorten är </w:t>
      </w:r>
      <w:proofErr w:type="spellStart"/>
      <w:r w:rsidRPr="00995366">
        <w:rPr>
          <w:rFonts w:eastAsia="MS Mincho"/>
          <w:szCs w:val="22"/>
          <w:lang w:val="sv-SE" w:eastAsia="ja-JP"/>
        </w:rPr>
        <w:t>krysotil</w:t>
      </w:r>
      <w:proofErr w:type="spellEnd"/>
      <w:r w:rsidRPr="00995366">
        <w:rPr>
          <w:rFonts w:eastAsia="MS Mincho"/>
          <w:szCs w:val="22"/>
          <w:lang w:val="sv-SE" w:eastAsia="ja-JP"/>
        </w:rPr>
        <w:t xml:space="preserve"> (vit asbest). De övriga asbestsorterna är </w:t>
      </w:r>
      <w:proofErr w:type="spellStart"/>
      <w:r w:rsidRPr="00995366">
        <w:rPr>
          <w:rFonts w:eastAsia="MS Mincho"/>
          <w:szCs w:val="22"/>
          <w:lang w:val="sv-SE" w:eastAsia="ja-JP"/>
        </w:rPr>
        <w:t>amosit</w:t>
      </w:r>
      <w:proofErr w:type="spellEnd"/>
      <w:r w:rsidRPr="00995366">
        <w:rPr>
          <w:rFonts w:eastAsia="MS Mincho"/>
          <w:szCs w:val="22"/>
          <w:lang w:val="sv-SE" w:eastAsia="ja-JP"/>
        </w:rPr>
        <w:t xml:space="preserve"> (brun asbest), </w:t>
      </w:r>
      <w:proofErr w:type="spellStart"/>
      <w:r w:rsidRPr="00995366">
        <w:rPr>
          <w:rFonts w:eastAsia="MS Mincho"/>
          <w:szCs w:val="22"/>
          <w:lang w:val="sv-SE" w:eastAsia="ja-JP"/>
        </w:rPr>
        <w:t>antofyllit</w:t>
      </w:r>
      <w:proofErr w:type="spellEnd"/>
      <w:r w:rsidRPr="00995366">
        <w:rPr>
          <w:rFonts w:eastAsia="MS Mincho"/>
          <w:szCs w:val="22"/>
          <w:lang w:val="sv-SE" w:eastAsia="ja-JP"/>
        </w:rPr>
        <w:t xml:space="preserve">, </w:t>
      </w:r>
      <w:proofErr w:type="spellStart"/>
      <w:r w:rsidRPr="00995366">
        <w:rPr>
          <w:rFonts w:eastAsia="MS Mincho"/>
          <w:szCs w:val="22"/>
          <w:lang w:val="sv-SE" w:eastAsia="ja-JP"/>
        </w:rPr>
        <w:t>tremolit</w:t>
      </w:r>
      <w:proofErr w:type="spellEnd"/>
      <w:r w:rsidRPr="00995366">
        <w:rPr>
          <w:rFonts w:eastAsia="MS Mincho"/>
          <w:szCs w:val="22"/>
          <w:lang w:val="sv-SE" w:eastAsia="ja-JP"/>
        </w:rPr>
        <w:t xml:space="preserve">, </w:t>
      </w:r>
      <w:proofErr w:type="spellStart"/>
      <w:r w:rsidRPr="00995366">
        <w:rPr>
          <w:rFonts w:eastAsia="MS Mincho"/>
          <w:szCs w:val="22"/>
          <w:lang w:val="sv-SE" w:eastAsia="ja-JP"/>
        </w:rPr>
        <w:t>aktinolit</w:t>
      </w:r>
      <w:proofErr w:type="spellEnd"/>
      <w:r w:rsidRPr="00995366">
        <w:rPr>
          <w:rFonts w:eastAsia="MS Mincho"/>
          <w:szCs w:val="22"/>
          <w:lang w:val="sv-SE" w:eastAsia="ja-JP"/>
        </w:rPr>
        <w:t xml:space="preserve"> och </w:t>
      </w:r>
      <w:proofErr w:type="spellStart"/>
      <w:r w:rsidRPr="00995366">
        <w:rPr>
          <w:rFonts w:eastAsia="MS Mincho"/>
          <w:szCs w:val="22"/>
          <w:lang w:val="sv-SE" w:eastAsia="ja-JP"/>
        </w:rPr>
        <w:t>krokidolit</w:t>
      </w:r>
      <w:proofErr w:type="spellEnd"/>
      <w:r w:rsidRPr="00995366">
        <w:rPr>
          <w:rFonts w:eastAsia="MS Mincho"/>
          <w:szCs w:val="22"/>
          <w:lang w:val="sv-SE" w:eastAsia="ja-JP"/>
        </w:rPr>
        <w:t xml:space="preserve"> (blå asbest).</w:t>
      </w:r>
      <w:r w:rsidR="00D76755">
        <w:rPr>
          <w:rFonts w:eastAsia="MS Mincho"/>
          <w:szCs w:val="22"/>
          <w:lang w:val="sv-SE" w:eastAsia="ja-JP"/>
        </w:rPr>
        <w:t xml:space="preserve"> </w:t>
      </w:r>
      <w:r w:rsidR="00D76755" w:rsidRPr="00EE5F16">
        <w:rPr>
          <w:rStyle w:val="ndringNormalChar"/>
          <w:rFonts w:eastAsia="MS Mincho"/>
          <w:sz w:val="22"/>
          <w:szCs w:val="18"/>
        </w:rPr>
        <w:t>Se bilder längre ner</w:t>
      </w:r>
      <w:r w:rsidR="00032D3F" w:rsidRPr="00EE5F16">
        <w:rPr>
          <w:rStyle w:val="ndringNormalChar"/>
          <w:rFonts w:eastAsia="MS Mincho"/>
          <w:sz w:val="22"/>
          <w:szCs w:val="18"/>
        </w:rPr>
        <w:t>.</w:t>
      </w:r>
    </w:p>
    <w:p w14:paraId="1E88D785" w14:textId="77777777" w:rsidR="00FE05C9" w:rsidRPr="00995366" w:rsidRDefault="00FE05C9" w:rsidP="00FE05C9">
      <w:pPr>
        <w:rPr>
          <w:rFonts w:eastAsia="MS Mincho"/>
          <w:szCs w:val="22"/>
          <w:lang w:val="sv-SE" w:eastAsia="ja-JP"/>
        </w:rPr>
      </w:pPr>
    </w:p>
    <w:p w14:paraId="02C0C484" w14:textId="77777777" w:rsidR="00FE05C9" w:rsidRPr="00995366" w:rsidRDefault="00FE05C9" w:rsidP="00FE05C9">
      <w:pPr>
        <w:rPr>
          <w:rFonts w:eastAsia="MS Mincho"/>
          <w:szCs w:val="22"/>
          <w:lang w:val="sv-SE" w:eastAsia="ja-JP"/>
        </w:rPr>
      </w:pPr>
      <w:r w:rsidRPr="00995366">
        <w:rPr>
          <w:rFonts w:eastAsia="MS Mincho"/>
          <w:szCs w:val="22"/>
          <w:lang w:val="sv-SE" w:eastAsia="ja-JP"/>
        </w:rPr>
        <w:t xml:space="preserve">Asbest har använts sedan en lång tid tillbaka på grund av dess värdefulla tekniska egenskaper såsom hög mekanisk hållfasthet och smidighet, hög termisk beständighet, god ljud- och värmeisolerande förmåga samt hög kemisk beständighet. Asbest har använts som brandskydd i stålkonstruktioner, ventilations-anläggningar och soprum, som värmeisolering i rör och värmepannor, bullerdämpning och armering i skivor, kanaler och golvplattor, i underskikt till plastmattor, i färger och plaster och i fix och fog till kakel. </w:t>
      </w:r>
    </w:p>
    <w:p w14:paraId="383F9C19" w14:textId="77777777" w:rsidR="00FE05C9" w:rsidRDefault="00FE05C9" w:rsidP="00FE05C9">
      <w:pPr>
        <w:rPr>
          <w:rFonts w:eastAsia="MS Mincho"/>
          <w:szCs w:val="22"/>
          <w:lang w:val="sv-SE" w:eastAsia="ja-JP"/>
        </w:rPr>
      </w:pPr>
    </w:p>
    <w:p w14:paraId="33ACCCE5" w14:textId="77777777" w:rsidR="00AC763C" w:rsidRPr="00995366" w:rsidRDefault="00AC763C" w:rsidP="00FE05C9">
      <w:pPr>
        <w:rPr>
          <w:rFonts w:eastAsia="MS Mincho"/>
          <w:szCs w:val="22"/>
          <w:lang w:val="sv-SE" w:eastAsia="ja-JP"/>
        </w:rPr>
      </w:pPr>
    </w:p>
    <w:p w14:paraId="6A74DF73" w14:textId="74C8F797" w:rsidR="00FE05C9" w:rsidRPr="00ED7E75" w:rsidRDefault="00FE05C9" w:rsidP="00ED7E75">
      <w:pPr>
        <w:pStyle w:val="Heading2"/>
        <w:rPr>
          <w:rFonts w:eastAsia="MS Mincho"/>
          <w:lang w:eastAsia="ja-JP"/>
        </w:rPr>
      </w:pPr>
      <w:r w:rsidRPr="00ED7E75">
        <w:rPr>
          <w:rFonts w:eastAsia="MS Mincho"/>
          <w:lang w:eastAsia="ja-JP"/>
        </w:rPr>
        <w:t>Hälsoeffekter av asbest</w:t>
      </w:r>
    </w:p>
    <w:p w14:paraId="20AD3CE2" w14:textId="77777777" w:rsidR="00FE05C9" w:rsidRPr="00995366" w:rsidRDefault="00FE05C9" w:rsidP="00FE05C9">
      <w:pPr>
        <w:rPr>
          <w:rFonts w:eastAsia="MS Mincho"/>
          <w:szCs w:val="22"/>
          <w:lang w:val="sv-SE" w:eastAsia="ja-JP"/>
        </w:rPr>
      </w:pPr>
      <w:r w:rsidRPr="00995366">
        <w:rPr>
          <w:rFonts w:eastAsia="MS Mincho"/>
          <w:szCs w:val="22"/>
          <w:lang w:val="sv-SE" w:eastAsia="ja-JP"/>
        </w:rPr>
        <w:t xml:space="preserve">Damm innehållande asbestfibrer svävar i luften mycket lång tid eftersom de är mycket lätta och tunna. Det är farligt att andas in asbestfibrer då de kan komma in i lungorna och vidare in i kroppen och orsaka flera allvarliga lungsjukdomar. </w:t>
      </w:r>
    </w:p>
    <w:p w14:paraId="3105787A" w14:textId="77777777" w:rsidR="00FE05C9" w:rsidRPr="00995366" w:rsidRDefault="00FE05C9" w:rsidP="00FE05C9">
      <w:pPr>
        <w:rPr>
          <w:rFonts w:eastAsia="MS Mincho"/>
          <w:szCs w:val="22"/>
          <w:lang w:val="sv-SE" w:eastAsia="ja-JP"/>
        </w:rPr>
      </w:pPr>
      <w:r w:rsidRPr="00995366">
        <w:rPr>
          <w:rFonts w:eastAsia="MS Mincho"/>
          <w:szCs w:val="22"/>
          <w:lang w:val="sv-SE" w:eastAsia="ja-JP"/>
        </w:rPr>
        <w:t>Sjukdomar som kan förekomma vid hög asbestexponering är asbestlunga, asbestpleurit (vatten i lungsäcken) och kronisk obstruktiv lungsjukdom (KOL)</w:t>
      </w:r>
    </w:p>
    <w:p w14:paraId="39EBBA03" w14:textId="77777777" w:rsidR="00FE05C9" w:rsidRDefault="00FE05C9" w:rsidP="00FE05C9">
      <w:pPr>
        <w:rPr>
          <w:rFonts w:eastAsia="MS Mincho"/>
          <w:szCs w:val="22"/>
          <w:lang w:val="sv-SE" w:eastAsia="ja-JP"/>
        </w:rPr>
      </w:pPr>
    </w:p>
    <w:p w14:paraId="52A4890E" w14:textId="77777777" w:rsidR="00AC763C" w:rsidRPr="00995366" w:rsidRDefault="00AC763C" w:rsidP="00FE05C9">
      <w:pPr>
        <w:rPr>
          <w:rFonts w:eastAsia="MS Mincho"/>
          <w:szCs w:val="22"/>
          <w:lang w:val="sv-SE" w:eastAsia="ja-JP"/>
        </w:rPr>
      </w:pPr>
    </w:p>
    <w:p w14:paraId="7AB74987" w14:textId="2E252AE1" w:rsidR="002F055E" w:rsidRPr="00ED7E75" w:rsidRDefault="00FE05C9" w:rsidP="00ED7E75">
      <w:pPr>
        <w:pStyle w:val="Heading2"/>
        <w:rPr>
          <w:rFonts w:eastAsia="MS Mincho"/>
          <w:lang w:eastAsia="ja-JP"/>
        </w:rPr>
      </w:pPr>
      <w:r w:rsidRPr="00ED7E75">
        <w:rPr>
          <w:rFonts w:eastAsia="MS Mincho"/>
          <w:lang w:eastAsia="ja-JP"/>
        </w:rPr>
        <w:t>Kunskap och kompetens</w:t>
      </w:r>
    </w:p>
    <w:p w14:paraId="2D642849" w14:textId="77777777" w:rsidR="00FE05C9" w:rsidRPr="00995366" w:rsidRDefault="00FE05C9" w:rsidP="00FE05C9">
      <w:pPr>
        <w:jc w:val="both"/>
        <w:rPr>
          <w:bCs/>
          <w:szCs w:val="22"/>
          <w:lang w:val="sv-SE"/>
        </w:rPr>
      </w:pPr>
      <w:r w:rsidRPr="00995366">
        <w:rPr>
          <w:bCs/>
          <w:szCs w:val="22"/>
          <w:u w:val="single"/>
          <w:lang w:val="sv-SE"/>
        </w:rPr>
        <w:t>Allmän utbildning och Särskild utbildning</w:t>
      </w:r>
      <w:r w:rsidRPr="00995366">
        <w:rPr>
          <w:bCs/>
          <w:szCs w:val="22"/>
          <w:lang w:val="sv-SE"/>
        </w:rPr>
        <w:t xml:space="preserve"> gäller för dem som skall bearbeta och behandla respektive utföra rivning av asbest eller asbesthaltigt material.</w:t>
      </w:r>
    </w:p>
    <w:p w14:paraId="766A45FE" w14:textId="77777777" w:rsidR="00FE05C9" w:rsidRPr="00995366" w:rsidRDefault="00FE05C9" w:rsidP="00FE05C9">
      <w:pPr>
        <w:jc w:val="both"/>
        <w:rPr>
          <w:bCs/>
          <w:szCs w:val="22"/>
          <w:lang w:val="sv-SE"/>
        </w:rPr>
      </w:pPr>
      <w:r w:rsidRPr="00995366">
        <w:rPr>
          <w:bCs/>
          <w:szCs w:val="22"/>
          <w:u w:val="single"/>
          <w:lang w:val="sv-SE"/>
        </w:rPr>
        <w:t>All</w:t>
      </w:r>
      <w:r w:rsidRPr="00995366">
        <w:rPr>
          <w:bCs/>
          <w:szCs w:val="22"/>
          <w:lang w:val="sv-SE"/>
        </w:rPr>
        <w:t xml:space="preserve"> hantering av asbest och asbesthaltigt material utförs endast av extern saneringsfirma.</w:t>
      </w:r>
    </w:p>
    <w:p w14:paraId="660C1A6E" w14:textId="77777777" w:rsidR="00FE05C9" w:rsidRPr="00995366" w:rsidRDefault="00FE05C9" w:rsidP="00FE05C9">
      <w:pPr>
        <w:jc w:val="both"/>
        <w:rPr>
          <w:bCs/>
          <w:szCs w:val="22"/>
          <w:lang w:val="sv-SE"/>
        </w:rPr>
      </w:pPr>
    </w:p>
    <w:p w14:paraId="795EE338" w14:textId="5F14CF41" w:rsidR="00FE05C9" w:rsidRPr="00995366" w:rsidRDefault="00FE05C9" w:rsidP="00FE05C9">
      <w:pPr>
        <w:jc w:val="both"/>
        <w:rPr>
          <w:bCs/>
          <w:szCs w:val="22"/>
          <w:lang w:val="sv-SE"/>
        </w:rPr>
      </w:pPr>
      <w:r w:rsidRPr="00995366">
        <w:rPr>
          <w:bCs/>
          <w:szCs w:val="22"/>
          <w:u w:val="single"/>
          <w:lang w:val="sv-SE"/>
        </w:rPr>
        <w:t>Information om risker med asbest</w:t>
      </w:r>
      <w:r w:rsidRPr="00995366">
        <w:rPr>
          <w:bCs/>
          <w:szCs w:val="22"/>
          <w:lang w:val="sv-SE"/>
        </w:rPr>
        <w:t xml:space="preserve"> gäller för dem som kan komma i kontakt med asbest eller asbesthaltigt material. </w:t>
      </w:r>
      <w:r w:rsidR="002F6201" w:rsidRPr="00995366">
        <w:rPr>
          <w:bCs/>
          <w:szCs w:val="22"/>
          <w:lang w:val="sv-SE"/>
        </w:rPr>
        <w:t>(Se kunskapshöjande utbildning om asbest i KOS)</w:t>
      </w:r>
    </w:p>
    <w:p w14:paraId="483FE5D0" w14:textId="77777777" w:rsidR="00FE05C9" w:rsidRPr="00995366" w:rsidRDefault="00FE05C9" w:rsidP="00FE05C9">
      <w:pPr>
        <w:jc w:val="both"/>
        <w:rPr>
          <w:bCs/>
          <w:szCs w:val="22"/>
          <w:lang w:val="sv-SE"/>
        </w:rPr>
      </w:pPr>
    </w:p>
    <w:p w14:paraId="566029D0" w14:textId="77777777" w:rsidR="00FE05C9" w:rsidRPr="00995366" w:rsidRDefault="00FE05C9" w:rsidP="00FE05C9">
      <w:pPr>
        <w:jc w:val="both"/>
        <w:rPr>
          <w:bCs/>
          <w:szCs w:val="22"/>
          <w:lang w:val="sv-SE"/>
        </w:rPr>
      </w:pPr>
      <w:r w:rsidRPr="00995366">
        <w:rPr>
          <w:bCs/>
          <w:szCs w:val="22"/>
          <w:u w:val="single"/>
          <w:lang w:val="sv-SE"/>
        </w:rPr>
        <w:t>HEL</w:t>
      </w:r>
      <w:r w:rsidRPr="00995366">
        <w:rPr>
          <w:bCs/>
          <w:szCs w:val="22"/>
          <w:lang w:val="sv-SE"/>
        </w:rPr>
        <w:t xml:space="preserve"> asbestpackning får demonteras utan utbildning. I annat fall skall arbetet utföras av saneringsfirma. </w:t>
      </w:r>
    </w:p>
    <w:p w14:paraId="4230F4D1" w14:textId="77777777" w:rsidR="00FE05C9" w:rsidRPr="00995366" w:rsidRDefault="00FE05C9" w:rsidP="00FE05C9">
      <w:pPr>
        <w:rPr>
          <w:rFonts w:eastAsia="MS Mincho"/>
          <w:bCs/>
          <w:szCs w:val="22"/>
          <w:lang w:val="sv-SE" w:eastAsia="ja-JP"/>
        </w:rPr>
      </w:pPr>
    </w:p>
    <w:p w14:paraId="6B2CD11C" w14:textId="77777777" w:rsidR="00FE05C9" w:rsidRPr="00995366" w:rsidRDefault="00FE05C9" w:rsidP="00FE05C9">
      <w:pPr>
        <w:rPr>
          <w:rFonts w:eastAsia="MS Mincho"/>
          <w:bCs/>
          <w:szCs w:val="22"/>
          <w:lang w:val="sv-SE" w:eastAsia="ja-JP"/>
        </w:rPr>
      </w:pPr>
      <w:r w:rsidRPr="00995366">
        <w:rPr>
          <w:rFonts w:eastAsia="MS Mincho"/>
          <w:bCs/>
          <w:szCs w:val="22"/>
          <w:lang w:val="sv-SE" w:eastAsia="ja-JP"/>
        </w:rPr>
        <w:t>Vid minsta misstanke om asbest skall arbetet avbrytas omedelbart och kontakt tas med Koordinator MIS. Arbetet får återupptas först efter besked om att det inte är asbest.</w:t>
      </w:r>
    </w:p>
    <w:p w14:paraId="315F218C" w14:textId="77777777" w:rsidR="00FE05C9" w:rsidRDefault="00FE05C9" w:rsidP="00FE05C9">
      <w:pPr>
        <w:rPr>
          <w:rFonts w:eastAsia="MS Mincho"/>
          <w:szCs w:val="22"/>
          <w:lang w:val="sv-SE" w:eastAsia="ja-JP"/>
        </w:rPr>
      </w:pPr>
    </w:p>
    <w:p w14:paraId="3BBC26D0" w14:textId="77777777" w:rsidR="00AC763C" w:rsidRPr="00995366" w:rsidRDefault="00AC763C" w:rsidP="00FE05C9">
      <w:pPr>
        <w:rPr>
          <w:rFonts w:eastAsia="MS Mincho"/>
          <w:szCs w:val="22"/>
          <w:lang w:val="sv-SE" w:eastAsia="ja-JP"/>
        </w:rPr>
      </w:pPr>
    </w:p>
    <w:p w14:paraId="5D96F722" w14:textId="0092E47B" w:rsidR="00871236" w:rsidRPr="00ED7E75" w:rsidRDefault="00FE05C9" w:rsidP="00ED7E75">
      <w:pPr>
        <w:pStyle w:val="Heading2"/>
        <w:rPr>
          <w:rFonts w:eastAsia="MS Mincho"/>
          <w:lang w:eastAsia="ja-JP"/>
        </w:rPr>
      </w:pPr>
      <w:r w:rsidRPr="00ED7E75">
        <w:rPr>
          <w:rFonts w:eastAsia="MS Mincho"/>
          <w:lang w:eastAsia="ja-JP"/>
        </w:rPr>
        <w:t>Krav och regler</w:t>
      </w:r>
    </w:p>
    <w:p w14:paraId="1A480E15" w14:textId="5CFFD4E3" w:rsidR="00FE05C9" w:rsidRPr="00995366" w:rsidRDefault="00FE05C9" w:rsidP="00FE05C9">
      <w:pPr>
        <w:rPr>
          <w:rFonts w:eastAsia="MS Mincho"/>
          <w:szCs w:val="22"/>
          <w:lang w:val="sv-SE" w:eastAsia="ja-JP"/>
        </w:rPr>
      </w:pPr>
      <w:r w:rsidRPr="00995366">
        <w:rPr>
          <w:rFonts w:eastAsia="MS Mincho"/>
          <w:szCs w:val="22"/>
          <w:lang w:val="sv-SE" w:eastAsia="ja-JP"/>
        </w:rPr>
        <w:t xml:space="preserve">Hantering av asbest regleras av Arbetsmiljöverkets föreskrift AFS 2006:1. </w:t>
      </w:r>
    </w:p>
    <w:p w14:paraId="5950EE5B" w14:textId="77777777" w:rsidR="00FE05C9" w:rsidRPr="00995366" w:rsidRDefault="00FE05C9" w:rsidP="00FE05C9">
      <w:pPr>
        <w:rPr>
          <w:rFonts w:eastAsia="MS Mincho"/>
          <w:szCs w:val="22"/>
          <w:lang w:val="sv-SE" w:eastAsia="ja-JP"/>
        </w:rPr>
      </w:pPr>
      <w:r w:rsidRPr="00995366">
        <w:rPr>
          <w:rFonts w:eastAsia="MS Mincho"/>
          <w:szCs w:val="22"/>
          <w:lang w:val="sv-SE" w:eastAsia="ja-JP"/>
        </w:rPr>
        <w:t xml:space="preserve">Asbestsanering på INOVYN beskrivs i </w:t>
      </w:r>
    </w:p>
    <w:p w14:paraId="10D4F1C7" w14:textId="77777777" w:rsidR="00FE05C9" w:rsidRPr="00995366" w:rsidRDefault="00FE05C9" w:rsidP="00FE05C9">
      <w:pPr>
        <w:rPr>
          <w:rFonts w:eastAsia="MS Mincho"/>
          <w:szCs w:val="22"/>
          <w:lang w:val="sv-SE" w:eastAsia="ja-JP"/>
        </w:rPr>
      </w:pPr>
      <w:r w:rsidRPr="00995366">
        <w:rPr>
          <w:rFonts w:eastAsia="MS Mincho"/>
          <w:szCs w:val="22"/>
          <w:lang w:val="sv-SE" w:eastAsia="ja-JP"/>
        </w:rPr>
        <w:t xml:space="preserve">HMSH-414 Rivning av asbesthaltigt material utomhus och </w:t>
      </w:r>
    </w:p>
    <w:p w14:paraId="544C152A" w14:textId="77777777" w:rsidR="00FE05C9" w:rsidRPr="00995366" w:rsidRDefault="00FE05C9" w:rsidP="00FE05C9">
      <w:pPr>
        <w:rPr>
          <w:lang w:val="sv-SE"/>
        </w:rPr>
      </w:pPr>
      <w:r w:rsidRPr="00995366">
        <w:rPr>
          <w:rFonts w:eastAsia="MS Mincho"/>
          <w:szCs w:val="22"/>
          <w:lang w:val="sv-SE" w:eastAsia="ja-JP"/>
        </w:rPr>
        <w:t>HMSH-415</w:t>
      </w:r>
      <w:r w:rsidRPr="00995366">
        <w:rPr>
          <w:lang w:val="sv-SE"/>
        </w:rPr>
        <w:t xml:space="preserve"> H</w:t>
      </w:r>
      <w:r w:rsidRPr="00995366">
        <w:rPr>
          <w:rFonts w:eastAsia="MS Mincho"/>
          <w:szCs w:val="22"/>
          <w:lang w:val="sv-SE" w:eastAsia="ja-JP"/>
        </w:rPr>
        <w:t>antering av asbesthaltiga flänspackningar</w:t>
      </w:r>
      <w:r w:rsidRPr="00995366">
        <w:rPr>
          <w:lang w:val="sv-SE"/>
        </w:rPr>
        <w:t>.</w:t>
      </w:r>
    </w:p>
    <w:p w14:paraId="05D4DD1B" w14:textId="77777777" w:rsidR="00FE05C9" w:rsidRPr="00995366" w:rsidRDefault="00FE05C9" w:rsidP="00FE05C9">
      <w:pPr>
        <w:rPr>
          <w:rFonts w:eastAsia="MS Mincho"/>
          <w:szCs w:val="22"/>
          <w:lang w:val="sv-SE" w:eastAsia="ja-JP"/>
        </w:rPr>
      </w:pPr>
    </w:p>
    <w:p w14:paraId="5508CFB8" w14:textId="753C535A" w:rsidR="00871236" w:rsidRPr="00ED7E75" w:rsidRDefault="00FE05C9" w:rsidP="00ED7E75">
      <w:pPr>
        <w:pStyle w:val="Heading2"/>
        <w:rPr>
          <w:rFonts w:eastAsia="MS Mincho"/>
          <w:lang w:eastAsia="ja-JP"/>
        </w:rPr>
      </w:pPr>
      <w:r w:rsidRPr="00ED7E75">
        <w:rPr>
          <w:rFonts w:eastAsia="MS Mincho"/>
          <w:lang w:eastAsia="ja-JP"/>
        </w:rPr>
        <w:t>Tillstånd</w:t>
      </w:r>
    </w:p>
    <w:p w14:paraId="083C87F1" w14:textId="0393B80F" w:rsidR="00FE05C9" w:rsidRPr="00995366" w:rsidRDefault="00FE05C9" w:rsidP="00FE05C9">
      <w:pPr>
        <w:rPr>
          <w:rFonts w:eastAsia="MS Mincho"/>
          <w:szCs w:val="22"/>
          <w:lang w:val="sv-SE" w:eastAsia="ja-JP"/>
        </w:rPr>
      </w:pPr>
      <w:r w:rsidRPr="00995366">
        <w:rPr>
          <w:rFonts w:eastAsia="MS Mincho"/>
          <w:szCs w:val="22"/>
          <w:lang w:val="sv-SE" w:eastAsia="ja-JP"/>
        </w:rPr>
        <w:t>För att få hantera material som innehåller mer än 1 viktprocent asbest krävs det tillstånd av Arbetsmiljöverket.</w:t>
      </w:r>
    </w:p>
    <w:p w14:paraId="1537D057" w14:textId="77777777" w:rsidR="00FE05C9" w:rsidRPr="00995366" w:rsidRDefault="00FE05C9" w:rsidP="00FE05C9">
      <w:pPr>
        <w:rPr>
          <w:rFonts w:eastAsia="MS Mincho"/>
          <w:szCs w:val="22"/>
          <w:lang w:val="sv-SE" w:eastAsia="ja-JP"/>
        </w:rPr>
      </w:pPr>
      <w:r w:rsidRPr="00995366">
        <w:rPr>
          <w:rFonts w:eastAsia="MS Mincho"/>
          <w:szCs w:val="22"/>
          <w:lang w:val="sv-SE" w:eastAsia="ja-JP"/>
        </w:rPr>
        <w:t>Tillstånd behövs inte för demontering av asbesthaltiga packningar som kan demonteras hela.</w:t>
      </w:r>
    </w:p>
    <w:p w14:paraId="19405E64" w14:textId="77777777" w:rsidR="00FE05C9" w:rsidRPr="00995366" w:rsidRDefault="00FE05C9" w:rsidP="00FE05C9">
      <w:pPr>
        <w:rPr>
          <w:rFonts w:eastAsia="MS Mincho"/>
          <w:szCs w:val="22"/>
          <w:lang w:val="sv-SE" w:eastAsia="ja-JP"/>
        </w:rPr>
      </w:pPr>
      <w:r w:rsidRPr="00995366">
        <w:rPr>
          <w:rFonts w:eastAsia="MS Mincho"/>
          <w:szCs w:val="22"/>
          <w:lang w:val="sv-SE" w:eastAsia="ja-JP"/>
        </w:rPr>
        <w:t>Tillstånd ska lämnas in till Arbetsmiljöverket av den arbetsgivare som avser att utföra arbetet.</w:t>
      </w:r>
    </w:p>
    <w:p w14:paraId="1193E90F" w14:textId="77777777" w:rsidR="001A116C" w:rsidRDefault="00871236" w:rsidP="00EE5F16">
      <w:pPr>
        <w:spacing w:after="160" w:line="259" w:lineRule="auto"/>
        <w:rPr>
          <w:rFonts w:eastAsia="MS Mincho"/>
          <w:b/>
          <w:lang w:val="sv-SE" w:eastAsia="ja-JP"/>
        </w:rPr>
      </w:pPr>
      <w:r w:rsidRPr="00995366">
        <w:rPr>
          <w:rFonts w:eastAsia="MS Mincho"/>
          <w:b/>
          <w:bCs/>
          <w:sz w:val="24"/>
          <w:szCs w:val="24"/>
          <w:lang w:val="sv-SE" w:eastAsia="ja-JP"/>
        </w:rPr>
        <w:lastRenderedPageBreak/>
        <w:br/>
      </w:r>
      <w:r w:rsidR="00FE05C9" w:rsidRPr="00ED7E75">
        <w:rPr>
          <w:rFonts w:eastAsia="MS Mincho"/>
          <w:b/>
          <w:lang w:val="sv-SE" w:eastAsia="ja-JP"/>
        </w:rPr>
        <w:t>Förekomst och Register</w:t>
      </w:r>
    </w:p>
    <w:p w14:paraId="3D190615" w14:textId="220E16F8" w:rsidR="00FE05C9" w:rsidRPr="00995366" w:rsidRDefault="00FE05C9" w:rsidP="00EE5F16">
      <w:pPr>
        <w:spacing w:after="160" w:line="259" w:lineRule="auto"/>
        <w:rPr>
          <w:rFonts w:eastAsia="MS Mincho"/>
          <w:szCs w:val="22"/>
          <w:lang w:val="sv-SE" w:eastAsia="ja-JP"/>
        </w:rPr>
      </w:pPr>
      <w:r w:rsidRPr="00995366">
        <w:rPr>
          <w:rFonts w:eastAsia="MS Mincho"/>
          <w:szCs w:val="22"/>
          <w:lang w:val="sv-SE" w:eastAsia="ja-JP"/>
        </w:rPr>
        <w:t>Asbestprodukter är förbjudna i Sverige sedan 1976. Det innebär att det på</w:t>
      </w:r>
      <w:r w:rsidRPr="00995366">
        <w:rPr>
          <w:rFonts w:eastAsia="MS Mincho"/>
          <w:b/>
          <w:bCs/>
          <w:szCs w:val="22"/>
          <w:lang w:val="sv-SE" w:eastAsia="ja-JP"/>
        </w:rPr>
        <w:t xml:space="preserve"> </w:t>
      </w:r>
      <w:r w:rsidRPr="00995366">
        <w:rPr>
          <w:rFonts w:eastAsia="MS Mincho"/>
          <w:szCs w:val="22"/>
          <w:lang w:val="sv-SE" w:eastAsia="ja-JP"/>
        </w:rPr>
        <w:t>INOVYN kan finnas asbest i material i byggnader och utrustning som är installerade innan dess. Det är alltså viktigt att värdera risken för asbest framförallt vid arbeten på gammal utrustning och byggnader.</w:t>
      </w:r>
    </w:p>
    <w:p w14:paraId="040B1CD6" w14:textId="77777777" w:rsidR="00FE05C9" w:rsidRPr="00995366" w:rsidRDefault="00FE05C9" w:rsidP="00FE05C9">
      <w:pPr>
        <w:rPr>
          <w:rFonts w:eastAsia="MS Mincho"/>
          <w:szCs w:val="22"/>
          <w:lang w:val="sv-SE" w:eastAsia="ja-JP"/>
        </w:rPr>
      </w:pPr>
    </w:p>
    <w:p w14:paraId="395E02FA" w14:textId="77777777" w:rsidR="00FE05C9" w:rsidRPr="007256E2" w:rsidRDefault="00FE05C9" w:rsidP="00FE05C9">
      <w:pPr>
        <w:rPr>
          <w:rFonts w:eastAsia="MS Mincho"/>
          <w:b/>
          <w:bCs/>
          <w:i/>
          <w:iCs/>
          <w:color w:val="0000FF"/>
          <w:szCs w:val="22"/>
          <w:lang w:val="sv-SE" w:eastAsia="ja-JP"/>
        </w:rPr>
      </w:pPr>
      <w:r w:rsidRPr="007256E2">
        <w:rPr>
          <w:rFonts w:eastAsia="MS Mincho"/>
          <w:b/>
          <w:bCs/>
          <w:i/>
          <w:iCs/>
          <w:color w:val="0000FF"/>
          <w:szCs w:val="22"/>
          <w:lang w:val="sv-SE" w:eastAsia="ja-JP"/>
        </w:rPr>
        <w:t xml:space="preserve">Ett register över byggnader och utrustning där det är känt att det finns asbestmaterial finns som bilaga till denna instruktion. Koordinator målning, isolering och ställningsbygge (MIS) ombesörjer att detta register uppdateras fortlöpande. Det finns även en samling med provbitar med kända asbestmaterial på </w:t>
      </w:r>
      <w:proofErr w:type="spellStart"/>
      <w:r w:rsidRPr="007256E2">
        <w:rPr>
          <w:rFonts w:eastAsia="MS Mincho"/>
          <w:b/>
          <w:bCs/>
          <w:i/>
          <w:iCs/>
          <w:color w:val="0000FF"/>
          <w:szCs w:val="22"/>
          <w:lang w:val="sv-SE" w:eastAsia="ja-JP"/>
        </w:rPr>
        <w:t>Isoleringsverkstaden</w:t>
      </w:r>
      <w:proofErr w:type="spellEnd"/>
      <w:r w:rsidRPr="007256E2">
        <w:rPr>
          <w:rFonts w:eastAsia="MS Mincho"/>
          <w:b/>
          <w:bCs/>
          <w:i/>
          <w:iCs/>
          <w:color w:val="0000FF"/>
          <w:szCs w:val="22"/>
          <w:lang w:val="sv-SE" w:eastAsia="ja-JP"/>
        </w:rPr>
        <w:t xml:space="preserve"> som kan vara till hjälp för identifiering.</w:t>
      </w:r>
    </w:p>
    <w:p w14:paraId="66A5045D" w14:textId="77777777" w:rsidR="00FE05C9" w:rsidRPr="007256E2" w:rsidRDefault="00FE05C9" w:rsidP="00FE05C9">
      <w:pPr>
        <w:rPr>
          <w:rFonts w:eastAsia="MS Mincho"/>
          <w:b/>
          <w:bCs/>
          <w:i/>
          <w:iCs/>
          <w:color w:val="0000FF"/>
          <w:szCs w:val="22"/>
          <w:lang w:val="sv-SE" w:eastAsia="ja-JP"/>
        </w:rPr>
      </w:pPr>
    </w:p>
    <w:p w14:paraId="15D2DE6E" w14:textId="0AF26871" w:rsidR="00D76755" w:rsidRPr="007256E2" w:rsidRDefault="00D76755" w:rsidP="00D76755">
      <w:pPr>
        <w:spacing w:line="240" w:lineRule="auto"/>
        <w:rPr>
          <w:rFonts w:cs="Arial"/>
          <w:b/>
          <w:bCs/>
          <w:i/>
          <w:iCs/>
          <w:color w:val="0000FF"/>
          <w:szCs w:val="22"/>
          <w:lang w:val="sv-SE" w:eastAsia="sv-SE"/>
        </w:rPr>
      </w:pPr>
      <w:r w:rsidRPr="007256E2">
        <w:rPr>
          <w:rFonts w:cs="Arial"/>
          <w:b/>
          <w:bCs/>
          <w:i/>
          <w:iCs/>
          <w:color w:val="0000FF"/>
          <w:szCs w:val="22"/>
          <w:lang w:val="sv-SE" w:eastAsia="sv-SE"/>
        </w:rPr>
        <w:t>Mer information om asbest finns i anvisning "HMSH-412</w:t>
      </w:r>
      <w:r w:rsidR="00CA4996">
        <w:rPr>
          <w:rFonts w:cs="Arial"/>
          <w:b/>
          <w:bCs/>
          <w:i/>
          <w:iCs/>
          <w:color w:val="0000FF"/>
          <w:szCs w:val="22"/>
          <w:lang w:val="sv-SE" w:eastAsia="sv-SE"/>
        </w:rPr>
        <w:t>-000</w:t>
      </w:r>
      <w:r w:rsidRPr="007256E2">
        <w:rPr>
          <w:rFonts w:cs="Arial"/>
          <w:b/>
          <w:bCs/>
          <w:i/>
          <w:iCs/>
          <w:color w:val="0000FF"/>
          <w:szCs w:val="22"/>
          <w:lang w:val="sv-SE" w:eastAsia="sv-SE"/>
        </w:rPr>
        <w:t xml:space="preserve"> Asbest</w:t>
      </w:r>
      <w:r w:rsidR="00CA4996">
        <w:rPr>
          <w:rFonts w:cs="Arial"/>
          <w:b/>
          <w:bCs/>
          <w:i/>
          <w:iCs/>
          <w:color w:val="0000FF"/>
          <w:szCs w:val="22"/>
          <w:lang w:val="sv-SE" w:eastAsia="sv-SE"/>
        </w:rPr>
        <w:t xml:space="preserve"> allmänt</w:t>
      </w:r>
      <w:r w:rsidRPr="007256E2">
        <w:rPr>
          <w:rFonts w:cs="Arial"/>
          <w:b/>
          <w:bCs/>
          <w:i/>
          <w:iCs/>
          <w:color w:val="0000FF"/>
          <w:szCs w:val="22"/>
          <w:lang w:val="sv-SE" w:eastAsia="sv-SE"/>
        </w:rPr>
        <w:t xml:space="preserve">" och en inventering av asbest på INOVYN gjordes 2014 och är sammanställd i "Inventering asbest INOVYN 2014" (ligger i </w:t>
      </w:r>
      <w:proofErr w:type="spellStart"/>
      <w:r w:rsidRPr="007256E2">
        <w:rPr>
          <w:rFonts w:cs="Arial"/>
          <w:b/>
          <w:bCs/>
          <w:i/>
          <w:iCs/>
          <w:color w:val="0000FF"/>
          <w:szCs w:val="22"/>
          <w:lang w:val="sv-SE" w:eastAsia="sv-SE"/>
        </w:rPr>
        <w:t>Sharepoint</w:t>
      </w:r>
      <w:proofErr w:type="spellEnd"/>
      <w:r w:rsidRPr="007256E2">
        <w:rPr>
          <w:rFonts w:cs="Arial"/>
          <w:b/>
          <w:bCs/>
          <w:i/>
          <w:iCs/>
          <w:color w:val="0000FF"/>
          <w:szCs w:val="22"/>
          <w:lang w:val="sv-SE" w:eastAsia="sv-SE"/>
        </w:rPr>
        <w:t>).</w:t>
      </w:r>
    </w:p>
    <w:p w14:paraId="7B3B770D" w14:textId="77777777" w:rsidR="00D76755" w:rsidRPr="00AA3B49" w:rsidRDefault="00D76755" w:rsidP="00FE05C9">
      <w:pPr>
        <w:rPr>
          <w:rFonts w:eastAsia="MS Mincho"/>
          <w:color w:val="0000FF"/>
          <w:szCs w:val="22"/>
          <w:lang w:val="sv-SE" w:eastAsia="ja-JP"/>
        </w:rPr>
      </w:pPr>
    </w:p>
    <w:p w14:paraId="63A551EE" w14:textId="77777777" w:rsidR="00FE05C9" w:rsidRPr="00AA3B49" w:rsidRDefault="00FE05C9" w:rsidP="00FE05C9">
      <w:pPr>
        <w:rPr>
          <w:rFonts w:eastAsia="MS Mincho"/>
          <w:color w:val="0000FF"/>
          <w:szCs w:val="22"/>
          <w:lang w:val="sv-SE" w:eastAsia="ja-JP"/>
        </w:rPr>
      </w:pPr>
    </w:p>
    <w:p w14:paraId="4CDBB0A8" w14:textId="77777777" w:rsidR="006C0F69" w:rsidRPr="006C0F69" w:rsidRDefault="006C0F69" w:rsidP="006C0F69">
      <w:pPr>
        <w:autoSpaceDE w:val="0"/>
        <w:autoSpaceDN w:val="0"/>
        <w:adjustRightInd w:val="0"/>
        <w:spacing w:line="240" w:lineRule="auto"/>
        <w:rPr>
          <w:rFonts w:cs="Arial"/>
          <w:color w:val="0000FF"/>
          <w:szCs w:val="22"/>
          <w:lang w:val="sv-SE" w:eastAsia="sv-SE"/>
        </w:rPr>
      </w:pPr>
    </w:p>
    <w:p w14:paraId="45C1DD26" w14:textId="77777777" w:rsidR="006C0F69" w:rsidRPr="006C0F69" w:rsidRDefault="006C0F69" w:rsidP="006C0F69">
      <w:pPr>
        <w:autoSpaceDE w:val="0"/>
        <w:autoSpaceDN w:val="0"/>
        <w:adjustRightInd w:val="0"/>
        <w:spacing w:line="240" w:lineRule="auto"/>
        <w:rPr>
          <w:rFonts w:cs="Arial"/>
          <w:color w:val="0000FF"/>
          <w:szCs w:val="22"/>
          <w:lang w:val="sv-SE" w:eastAsia="sv-SE"/>
        </w:rPr>
      </w:pPr>
    </w:p>
    <w:p w14:paraId="5F40ACD5" w14:textId="77777777" w:rsidR="006C0F69" w:rsidRPr="006C0F69" w:rsidRDefault="006C0F69" w:rsidP="006C0F69">
      <w:pPr>
        <w:autoSpaceDE w:val="0"/>
        <w:autoSpaceDN w:val="0"/>
        <w:adjustRightInd w:val="0"/>
        <w:spacing w:line="240" w:lineRule="auto"/>
        <w:rPr>
          <w:rFonts w:cs="Arial"/>
          <w:color w:val="0000FF"/>
          <w:szCs w:val="22"/>
          <w:lang w:val="sv-SE" w:eastAsia="sv-SE"/>
        </w:rPr>
      </w:pPr>
    </w:p>
    <w:p w14:paraId="7C2BD515" w14:textId="77777777" w:rsidR="006C0F69" w:rsidRPr="006C0F69" w:rsidRDefault="006C0F69" w:rsidP="006C0F69">
      <w:pPr>
        <w:autoSpaceDE w:val="0"/>
        <w:autoSpaceDN w:val="0"/>
        <w:adjustRightInd w:val="0"/>
        <w:spacing w:line="240" w:lineRule="auto"/>
        <w:rPr>
          <w:rFonts w:cs="Arial"/>
          <w:color w:val="0000FF"/>
          <w:szCs w:val="22"/>
          <w:lang w:val="sv-SE" w:eastAsia="sv-SE"/>
        </w:rPr>
      </w:pPr>
    </w:p>
    <w:tbl>
      <w:tblPr>
        <w:tblW w:w="0" w:type="auto"/>
        <w:tblInd w:w="8" w:type="dxa"/>
        <w:tblLayout w:type="fixed"/>
        <w:tblCellMar>
          <w:left w:w="0" w:type="dxa"/>
          <w:right w:w="0" w:type="dxa"/>
        </w:tblCellMar>
        <w:tblLook w:val="00A0" w:firstRow="1" w:lastRow="0" w:firstColumn="1" w:lastColumn="0" w:noHBand="0" w:noVBand="0"/>
      </w:tblPr>
      <w:tblGrid>
        <w:gridCol w:w="3884"/>
        <w:gridCol w:w="3884"/>
      </w:tblGrid>
      <w:tr w:rsidR="006C0F69" w:rsidRPr="006C0F69" w14:paraId="60EA3472" w14:textId="77777777" w:rsidTr="0094368D">
        <w:tc>
          <w:tcPr>
            <w:tcW w:w="3884" w:type="dxa"/>
            <w:tcBorders>
              <w:top w:val="single" w:sz="6" w:space="0" w:color="auto"/>
              <w:left w:val="single" w:sz="6" w:space="0" w:color="auto"/>
              <w:bottom w:val="single" w:sz="6" w:space="0" w:color="auto"/>
              <w:right w:val="single" w:sz="6" w:space="0" w:color="auto"/>
            </w:tcBorders>
          </w:tcPr>
          <w:p w14:paraId="389A7B98" w14:textId="7DAF9CDF" w:rsidR="006C0F69" w:rsidRPr="006C0F69" w:rsidRDefault="006C0F69" w:rsidP="006C0F69">
            <w:pPr>
              <w:keepNext/>
              <w:keepLines/>
              <w:autoSpaceDE w:val="0"/>
              <w:autoSpaceDN w:val="0"/>
              <w:adjustRightInd w:val="0"/>
              <w:spacing w:line="240" w:lineRule="auto"/>
              <w:ind w:left="15"/>
              <w:jc w:val="center"/>
              <w:rPr>
                <w:rFonts w:ascii="Tms Rmn" w:hAnsi="Tms Rmn"/>
                <w:sz w:val="24"/>
                <w:szCs w:val="24"/>
                <w:lang w:val="sv-SE" w:eastAsia="sv-SE"/>
              </w:rPr>
            </w:pPr>
            <w:r w:rsidRPr="006C0F69">
              <w:rPr>
                <w:rFonts w:ascii="Tms Rmn" w:hAnsi="Tms Rmn"/>
                <w:noProof/>
                <w:sz w:val="24"/>
                <w:szCs w:val="24"/>
                <w:lang w:val="sv-SE" w:eastAsia="sv-SE"/>
              </w:rPr>
              <w:drawing>
                <wp:inline distT="0" distB="0" distL="0" distR="0" wp14:anchorId="3B0468B5" wp14:editId="355E4CA8">
                  <wp:extent cx="2181225" cy="1724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724025"/>
                          </a:xfrm>
                          <a:prstGeom prst="rect">
                            <a:avLst/>
                          </a:prstGeom>
                          <a:noFill/>
                          <a:ln>
                            <a:noFill/>
                          </a:ln>
                        </pic:spPr>
                      </pic:pic>
                    </a:graphicData>
                  </a:graphic>
                </wp:inline>
              </w:drawing>
            </w:r>
            <w:r w:rsidRPr="006C0F69">
              <w:rPr>
                <w:rFonts w:ascii="Tms Rmn" w:hAnsi="Tms Rmn"/>
                <w:sz w:val="24"/>
                <w:szCs w:val="24"/>
                <w:lang w:val="sv-SE" w:eastAsia="sv-SE"/>
              </w:rPr>
              <w:t xml:space="preserve"> </w:t>
            </w:r>
          </w:p>
          <w:p w14:paraId="19843E87" w14:textId="77777777" w:rsidR="006C0F69" w:rsidRPr="006C0F69" w:rsidRDefault="006C0F69" w:rsidP="006C0F69">
            <w:pPr>
              <w:keepNext/>
              <w:keepLines/>
              <w:autoSpaceDE w:val="0"/>
              <w:autoSpaceDN w:val="0"/>
              <w:adjustRightInd w:val="0"/>
              <w:spacing w:line="240" w:lineRule="auto"/>
              <w:ind w:left="15"/>
              <w:jc w:val="center"/>
              <w:rPr>
                <w:rFonts w:ascii="Verdana" w:hAnsi="Verdana" w:cs="Verdana"/>
                <w:color w:val="000000"/>
                <w:sz w:val="20"/>
                <w:lang w:val="sv-SE" w:eastAsia="sv-SE"/>
              </w:rPr>
            </w:pPr>
            <w:proofErr w:type="spellStart"/>
            <w:r w:rsidRPr="006C0F69">
              <w:rPr>
                <w:rFonts w:ascii="Verdana" w:hAnsi="Verdana" w:cs="Verdana"/>
                <w:color w:val="000000"/>
                <w:sz w:val="20"/>
                <w:lang w:val="sv-SE" w:eastAsia="sv-SE"/>
              </w:rPr>
              <w:t>Krokidolit</w:t>
            </w:r>
            <w:proofErr w:type="spellEnd"/>
          </w:p>
        </w:tc>
        <w:tc>
          <w:tcPr>
            <w:tcW w:w="3884" w:type="dxa"/>
            <w:tcBorders>
              <w:top w:val="single" w:sz="6" w:space="0" w:color="auto"/>
              <w:left w:val="single" w:sz="6" w:space="0" w:color="auto"/>
              <w:bottom w:val="single" w:sz="6" w:space="0" w:color="auto"/>
              <w:right w:val="single" w:sz="6" w:space="0" w:color="auto"/>
            </w:tcBorders>
          </w:tcPr>
          <w:p w14:paraId="015F7F63" w14:textId="1FD84F0C" w:rsidR="006C0F69" w:rsidRPr="006C0F69" w:rsidRDefault="006C0F69" w:rsidP="006C0F69">
            <w:pPr>
              <w:keepNext/>
              <w:keepLines/>
              <w:autoSpaceDE w:val="0"/>
              <w:autoSpaceDN w:val="0"/>
              <w:adjustRightInd w:val="0"/>
              <w:spacing w:line="240" w:lineRule="auto"/>
              <w:ind w:left="15"/>
              <w:jc w:val="center"/>
              <w:rPr>
                <w:rFonts w:ascii="Verdana" w:hAnsi="Verdana" w:cs="Verdana"/>
                <w:color w:val="000000"/>
                <w:sz w:val="20"/>
                <w:lang w:val="sv-SE" w:eastAsia="sv-SE"/>
              </w:rPr>
            </w:pPr>
            <w:r w:rsidRPr="006C0F69">
              <w:rPr>
                <w:rFonts w:ascii="Verdana" w:hAnsi="Verdana" w:cs="Verdana"/>
                <w:noProof/>
                <w:color w:val="000000"/>
                <w:sz w:val="20"/>
                <w:lang w:val="sv-SE" w:eastAsia="sv-SE"/>
              </w:rPr>
              <w:drawing>
                <wp:inline distT="0" distB="0" distL="0" distR="0" wp14:anchorId="3331C4D1" wp14:editId="32A28515">
                  <wp:extent cx="218122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1743075"/>
                          </a:xfrm>
                          <a:prstGeom prst="rect">
                            <a:avLst/>
                          </a:prstGeom>
                          <a:noFill/>
                          <a:ln>
                            <a:noFill/>
                          </a:ln>
                        </pic:spPr>
                      </pic:pic>
                    </a:graphicData>
                  </a:graphic>
                </wp:inline>
              </w:drawing>
            </w:r>
            <w:r w:rsidRPr="006C0F69">
              <w:rPr>
                <w:rFonts w:ascii="Verdana" w:hAnsi="Verdana" w:cs="Verdana"/>
                <w:color w:val="000000"/>
                <w:sz w:val="20"/>
                <w:lang w:val="sv-SE" w:eastAsia="sv-SE"/>
              </w:rPr>
              <w:t xml:space="preserve"> </w:t>
            </w:r>
          </w:p>
          <w:p w14:paraId="47A6B13C" w14:textId="77777777" w:rsidR="006C0F69" w:rsidRPr="006C0F69" w:rsidRDefault="006C0F69" w:rsidP="006C0F69">
            <w:pPr>
              <w:keepNext/>
              <w:keepLines/>
              <w:autoSpaceDE w:val="0"/>
              <w:autoSpaceDN w:val="0"/>
              <w:adjustRightInd w:val="0"/>
              <w:spacing w:line="240" w:lineRule="auto"/>
              <w:ind w:left="15"/>
              <w:jc w:val="center"/>
              <w:rPr>
                <w:rFonts w:ascii="Verdana" w:hAnsi="Verdana" w:cs="Verdana"/>
                <w:color w:val="000000"/>
                <w:sz w:val="20"/>
                <w:lang w:val="sv-SE" w:eastAsia="sv-SE"/>
              </w:rPr>
            </w:pPr>
            <w:proofErr w:type="spellStart"/>
            <w:r w:rsidRPr="006C0F69">
              <w:rPr>
                <w:rFonts w:ascii="Verdana" w:hAnsi="Verdana" w:cs="Verdana"/>
                <w:color w:val="000000"/>
                <w:sz w:val="20"/>
                <w:lang w:val="sv-SE" w:eastAsia="sv-SE"/>
              </w:rPr>
              <w:t>Krysotil</w:t>
            </w:r>
            <w:proofErr w:type="spellEnd"/>
            <w:r w:rsidRPr="006C0F69">
              <w:rPr>
                <w:rFonts w:ascii="Verdana" w:hAnsi="Verdana" w:cs="Verdana"/>
                <w:color w:val="000000"/>
                <w:sz w:val="20"/>
                <w:lang w:val="sv-SE" w:eastAsia="sv-SE"/>
              </w:rPr>
              <w:t xml:space="preserve"> (papp)</w:t>
            </w:r>
          </w:p>
        </w:tc>
      </w:tr>
      <w:tr w:rsidR="006C0F69" w:rsidRPr="006C0F69" w14:paraId="753B709F" w14:textId="77777777" w:rsidTr="0094368D">
        <w:tc>
          <w:tcPr>
            <w:tcW w:w="3884" w:type="dxa"/>
            <w:tcBorders>
              <w:top w:val="single" w:sz="6" w:space="0" w:color="auto"/>
              <w:left w:val="single" w:sz="6" w:space="0" w:color="auto"/>
              <w:bottom w:val="single" w:sz="6" w:space="0" w:color="auto"/>
              <w:right w:val="single" w:sz="6" w:space="0" w:color="auto"/>
            </w:tcBorders>
          </w:tcPr>
          <w:p w14:paraId="13EAE311" w14:textId="22B95D33" w:rsidR="006C0F69" w:rsidRPr="006C0F69" w:rsidRDefault="006C0F69" w:rsidP="006C0F69">
            <w:pPr>
              <w:keepNext/>
              <w:keepLines/>
              <w:autoSpaceDE w:val="0"/>
              <w:autoSpaceDN w:val="0"/>
              <w:adjustRightInd w:val="0"/>
              <w:spacing w:line="240" w:lineRule="auto"/>
              <w:ind w:left="15"/>
              <w:jc w:val="center"/>
              <w:rPr>
                <w:rFonts w:ascii="Verdana" w:hAnsi="Verdana" w:cs="Verdana"/>
                <w:color w:val="000000"/>
                <w:sz w:val="20"/>
                <w:lang w:val="sv-SE" w:eastAsia="sv-SE"/>
              </w:rPr>
            </w:pPr>
            <w:r w:rsidRPr="006C0F69">
              <w:rPr>
                <w:rFonts w:ascii="Verdana" w:hAnsi="Verdana" w:cs="Verdana"/>
                <w:noProof/>
                <w:color w:val="000000"/>
                <w:sz w:val="20"/>
                <w:lang w:val="sv-SE" w:eastAsia="sv-SE"/>
              </w:rPr>
              <w:drawing>
                <wp:inline distT="0" distB="0" distL="0" distR="0" wp14:anchorId="17585055" wp14:editId="6D459D88">
                  <wp:extent cx="2181225" cy="1685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1685925"/>
                          </a:xfrm>
                          <a:prstGeom prst="rect">
                            <a:avLst/>
                          </a:prstGeom>
                          <a:noFill/>
                          <a:ln>
                            <a:noFill/>
                          </a:ln>
                        </pic:spPr>
                      </pic:pic>
                    </a:graphicData>
                  </a:graphic>
                </wp:inline>
              </w:drawing>
            </w:r>
            <w:r w:rsidRPr="006C0F69">
              <w:rPr>
                <w:rFonts w:ascii="Verdana" w:hAnsi="Verdana" w:cs="Verdana"/>
                <w:color w:val="000000"/>
                <w:sz w:val="20"/>
                <w:lang w:val="sv-SE" w:eastAsia="sv-SE"/>
              </w:rPr>
              <w:t xml:space="preserve"> </w:t>
            </w:r>
          </w:p>
          <w:p w14:paraId="3515BB00" w14:textId="77777777" w:rsidR="006C0F69" w:rsidRPr="006C0F69" w:rsidRDefault="006C0F69" w:rsidP="006C0F69">
            <w:pPr>
              <w:keepNext/>
              <w:keepLines/>
              <w:autoSpaceDE w:val="0"/>
              <w:autoSpaceDN w:val="0"/>
              <w:adjustRightInd w:val="0"/>
              <w:spacing w:line="240" w:lineRule="auto"/>
              <w:ind w:left="15"/>
              <w:jc w:val="center"/>
              <w:rPr>
                <w:rFonts w:ascii="Verdana" w:hAnsi="Verdana" w:cs="Verdana"/>
                <w:color w:val="000000"/>
                <w:sz w:val="20"/>
                <w:lang w:val="sv-SE" w:eastAsia="sv-SE"/>
              </w:rPr>
            </w:pPr>
            <w:proofErr w:type="spellStart"/>
            <w:r w:rsidRPr="006C0F69">
              <w:rPr>
                <w:rFonts w:ascii="Verdana" w:hAnsi="Verdana" w:cs="Verdana"/>
                <w:color w:val="000000"/>
                <w:sz w:val="20"/>
                <w:lang w:val="sv-SE" w:eastAsia="sv-SE"/>
              </w:rPr>
              <w:t>Krysotil</w:t>
            </w:r>
            <w:proofErr w:type="spellEnd"/>
          </w:p>
        </w:tc>
        <w:tc>
          <w:tcPr>
            <w:tcW w:w="3884" w:type="dxa"/>
            <w:tcBorders>
              <w:top w:val="single" w:sz="6" w:space="0" w:color="auto"/>
              <w:left w:val="single" w:sz="6" w:space="0" w:color="auto"/>
              <w:bottom w:val="single" w:sz="6" w:space="0" w:color="auto"/>
              <w:right w:val="single" w:sz="6" w:space="0" w:color="auto"/>
            </w:tcBorders>
          </w:tcPr>
          <w:p w14:paraId="1DB3AED7" w14:textId="63B8B606" w:rsidR="006C0F69" w:rsidRPr="006C0F69" w:rsidRDefault="006C0F69" w:rsidP="006C0F69">
            <w:pPr>
              <w:keepNext/>
              <w:keepLines/>
              <w:autoSpaceDE w:val="0"/>
              <w:autoSpaceDN w:val="0"/>
              <w:adjustRightInd w:val="0"/>
              <w:spacing w:line="240" w:lineRule="auto"/>
              <w:ind w:left="15"/>
              <w:jc w:val="center"/>
              <w:rPr>
                <w:rFonts w:ascii="Verdana" w:hAnsi="Verdana" w:cs="Verdana"/>
                <w:color w:val="000000"/>
                <w:sz w:val="20"/>
                <w:lang w:val="sv-SE" w:eastAsia="sv-SE"/>
              </w:rPr>
            </w:pPr>
            <w:r w:rsidRPr="006C0F69">
              <w:rPr>
                <w:rFonts w:ascii="Verdana" w:hAnsi="Verdana" w:cs="Verdana"/>
                <w:noProof/>
                <w:color w:val="000000"/>
                <w:sz w:val="20"/>
                <w:lang w:val="sv-SE" w:eastAsia="sv-SE"/>
              </w:rPr>
              <w:drawing>
                <wp:inline distT="0" distB="0" distL="0" distR="0" wp14:anchorId="320E8E84" wp14:editId="3953ED05">
                  <wp:extent cx="21812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1743075"/>
                          </a:xfrm>
                          <a:prstGeom prst="rect">
                            <a:avLst/>
                          </a:prstGeom>
                          <a:noFill/>
                          <a:ln>
                            <a:noFill/>
                          </a:ln>
                        </pic:spPr>
                      </pic:pic>
                    </a:graphicData>
                  </a:graphic>
                </wp:inline>
              </w:drawing>
            </w:r>
            <w:r w:rsidRPr="006C0F69">
              <w:rPr>
                <w:rFonts w:ascii="Verdana" w:hAnsi="Verdana" w:cs="Verdana"/>
                <w:color w:val="000000"/>
                <w:sz w:val="20"/>
                <w:lang w:val="sv-SE" w:eastAsia="sv-SE"/>
              </w:rPr>
              <w:t xml:space="preserve"> </w:t>
            </w:r>
          </w:p>
          <w:p w14:paraId="11473EA8" w14:textId="77777777" w:rsidR="006C0F69" w:rsidRPr="006C0F69" w:rsidRDefault="006C0F69" w:rsidP="006C0F69">
            <w:pPr>
              <w:keepNext/>
              <w:keepLines/>
              <w:autoSpaceDE w:val="0"/>
              <w:autoSpaceDN w:val="0"/>
              <w:adjustRightInd w:val="0"/>
              <w:spacing w:line="240" w:lineRule="auto"/>
              <w:ind w:left="15"/>
              <w:jc w:val="center"/>
              <w:rPr>
                <w:rFonts w:ascii="Verdana" w:hAnsi="Verdana" w:cs="Verdana"/>
                <w:color w:val="000000"/>
                <w:sz w:val="20"/>
                <w:lang w:val="sv-SE" w:eastAsia="sv-SE"/>
              </w:rPr>
            </w:pPr>
            <w:r w:rsidRPr="006C0F69">
              <w:rPr>
                <w:rFonts w:ascii="Verdana" w:hAnsi="Verdana" w:cs="Verdana"/>
                <w:color w:val="000000"/>
                <w:sz w:val="20"/>
                <w:lang w:val="sv-SE" w:eastAsia="sv-SE"/>
              </w:rPr>
              <w:t>Eternit</w:t>
            </w:r>
          </w:p>
        </w:tc>
      </w:tr>
    </w:tbl>
    <w:p w14:paraId="6BDE8E2E" w14:textId="77777777" w:rsidR="00AA3B49" w:rsidRDefault="00AA3B49" w:rsidP="00FE05C9">
      <w:pPr>
        <w:rPr>
          <w:rFonts w:eastAsia="MS Mincho"/>
          <w:szCs w:val="22"/>
          <w:lang w:val="sv-SE" w:eastAsia="ja-JP"/>
        </w:rPr>
      </w:pPr>
    </w:p>
    <w:p w14:paraId="56374760" w14:textId="77777777" w:rsidR="00AA3B49" w:rsidRPr="00995366" w:rsidRDefault="00AA3B49" w:rsidP="00FE05C9">
      <w:pPr>
        <w:rPr>
          <w:rFonts w:eastAsia="MS Mincho"/>
          <w:szCs w:val="22"/>
          <w:lang w:val="sv-SE" w:eastAsia="ja-JP"/>
        </w:rPr>
      </w:pPr>
    </w:p>
    <w:p w14:paraId="62EB6E13" w14:textId="39B330ED" w:rsidR="00FE05C9" w:rsidRPr="00995366" w:rsidRDefault="00FE05C9" w:rsidP="00FE05C9">
      <w:pPr>
        <w:rPr>
          <w:rFonts w:eastAsia="MS Mincho"/>
          <w:szCs w:val="22"/>
          <w:lang w:val="sv-SE" w:eastAsia="ja-JP"/>
        </w:rPr>
      </w:pPr>
      <w:r w:rsidRPr="00995366">
        <w:rPr>
          <w:rFonts w:eastAsia="MS Mincho"/>
          <w:szCs w:val="22"/>
          <w:lang w:val="sv-SE" w:eastAsia="ja-JP"/>
        </w:rPr>
        <w:t xml:space="preserve">Bilaga 1: </w:t>
      </w:r>
      <w:r w:rsidRPr="00995366">
        <w:rPr>
          <w:rFonts w:eastAsia="MS Mincho"/>
          <w:szCs w:val="22"/>
          <w:lang w:val="sv-SE" w:eastAsia="ja-JP"/>
        </w:rPr>
        <w:tab/>
      </w:r>
      <w:hyperlink r:id="rId15" w:history="1">
        <w:r w:rsidRPr="00995366">
          <w:rPr>
            <w:rStyle w:val="Hyperlink"/>
            <w:rFonts w:eastAsia="MS Mincho"/>
            <w:color w:val="auto"/>
            <w:szCs w:val="22"/>
            <w:lang w:val="sv-SE" w:eastAsia="ja-JP"/>
          </w:rPr>
          <w:t>Register byggnader och utrustning med asbestprodukter</w:t>
        </w:r>
      </w:hyperlink>
    </w:p>
    <w:sectPr w:rsidR="00FE05C9" w:rsidRPr="00995366" w:rsidSect="009D6132">
      <w:headerReference w:type="default" r:id="rId16"/>
      <w:footerReference w:type="default" r:id="rId17"/>
      <w:footerReference w:type="first" r:id="rId18"/>
      <w:pgSz w:w="11906" w:h="16838"/>
      <w:pgMar w:top="1843" w:right="1077" w:bottom="1134" w:left="992" w:header="567"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3C2F" w14:textId="77777777" w:rsidR="00F2662B" w:rsidRDefault="00F2662B" w:rsidP="008C3873">
      <w:pPr>
        <w:spacing w:line="240" w:lineRule="auto"/>
      </w:pPr>
      <w:r>
        <w:separator/>
      </w:r>
    </w:p>
  </w:endnote>
  <w:endnote w:type="continuationSeparator" w:id="0">
    <w:p w14:paraId="375E2A05" w14:textId="77777777" w:rsidR="00F2662B" w:rsidRDefault="00F2662B" w:rsidP="008C3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DE19" w14:textId="18B299FA" w:rsidR="00C4677C" w:rsidRPr="007F5E98" w:rsidRDefault="003344C5" w:rsidP="00C4677C">
    <w:pPr>
      <w:spacing w:line="240" w:lineRule="auto"/>
      <w:rPr>
        <w:rFonts w:cs="Arial"/>
        <w:sz w:val="18"/>
        <w:szCs w:val="18"/>
        <w:lang w:val="sv-SE"/>
      </w:rPr>
    </w:pPr>
    <w:proofErr w:type="spellStart"/>
    <w:r w:rsidRPr="007F5E98">
      <w:rPr>
        <w:color w:val="000000" w:themeColor="text1"/>
        <w:sz w:val="20"/>
        <w:lang w:val="sv-SE"/>
      </w:rPr>
      <w:t>Or</w:t>
    </w:r>
    <w:r w:rsidR="00C9051E" w:rsidRPr="007F5E98">
      <w:rPr>
        <w:color w:val="000000" w:themeColor="text1"/>
        <w:sz w:val="20"/>
        <w:lang w:val="sv-SE"/>
      </w:rPr>
      <w:t>i</w:t>
    </w:r>
    <w:r w:rsidRPr="007F5E98">
      <w:rPr>
        <w:color w:val="000000" w:themeColor="text1"/>
        <w:sz w:val="20"/>
        <w:lang w:val="sv-SE"/>
      </w:rPr>
      <w:t>ginated</w:t>
    </w:r>
    <w:proofErr w:type="spellEnd"/>
    <w:r w:rsidRPr="007F5E98">
      <w:rPr>
        <w:color w:val="000000" w:themeColor="text1"/>
        <w:sz w:val="20"/>
        <w:lang w:val="sv-SE"/>
      </w:rPr>
      <w:t xml:space="preserve"> from: </w:t>
    </w:r>
    <w:sdt>
      <w:sdtPr>
        <w:rPr>
          <w:rFonts w:cs="Arial"/>
          <w:sz w:val="18"/>
          <w:szCs w:val="18"/>
          <w:lang w:val="sv-SE"/>
        </w:rPr>
        <w:id w:val="971555129"/>
        <w:text/>
      </w:sdtPr>
      <w:sdtEndPr/>
      <w:sdtContent>
        <w:r w:rsidR="007F5E98" w:rsidRPr="007F5E98">
          <w:rPr>
            <w:rFonts w:cs="Arial"/>
            <w:sz w:val="18"/>
            <w:szCs w:val="18"/>
            <w:lang w:val="sv-SE"/>
          </w:rPr>
          <w:t>Utföra arbete sä</w:t>
        </w:r>
        <w:r w:rsidR="007F5E98">
          <w:rPr>
            <w:rFonts w:cs="Arial"/>
            <w:sz w:val="18"/>
            <w:szCs w:val="18"/>
            <w:lang w:val="sv-SE"/>
          </w:rPr>
          <w:t>kert</w:t>
        </w:r>
      </w:sdtContent>
    </w:sdt>
  </w:p>
  <w:p w14:paraId="657B2CDD" w14:textId="77777777" w:rsidR="003344C5" w:rsidRPr="007F5E98" w:rsidRDefault="003344C5" w:rsidP="003344C5">
    <w:pPr>
      <w:pStyle w:val="Footer"/>
      <w:rPr>
        <w:color w:val="000000" w:themeColor="text1"/>
        <w:sz w:val="20"/>
        <w:lang w:val="sv-SE"/>
      </w:rPr>
    </w:pPr>
  </w:p>
  <w:p w14:paraId="4174F493" w14:textId="77777777" w:rsidR="008C3873" w:rsidRPr="002B4DD3" w:rsidRDefault="008C3873" w:rsidP="0030311F">
    <w:pPr>
      <w:pStyle w:val="BodyTextIndent"/>
      <w:jc w:val="center"/>
      <w:rPr>
        <w:sz w:val="20"/>
        <w:szCs w:val="20"/>
        <w:lang w:val="en-US"/>
      </w:rPr>
    </w:pPr>
    <w:r w:rsidRPr="002B4DD3">
      <w:rPr>
        <w:sz w:val="20"/>
        <w:szCs w:val="20"/>
        <w:lang w:val="en-US"/>
      </w:rPr>
      <w:t xml:space="preserve">Page </w:t>
    </w:r>
    <w:r w:rsidRPr="0030311F">
      <w:rPr>
        <w:sz w:val="20"/>
        <w:szCs w:val="20"/>
      </w:rPr>
      <w:fldChar w:fldCharType="begin"/>
    </w:r>
    <w:r w:rsidRPr="002B4DD3">
      <w:rPr>
        <w:sz w:val="20"/>
        <w:szCs w:val="20"/>
        <w:lang w:val="en-US"/>
      </w:rPr>
      <w:instrText xml:space="preserve"> PAGE  \* Arabic  \* MERGEFORMAT </w:instrText>
    </w:r>
    <w:r w:rsidRPr="0030311F">
      <w:rPr>
        <w:sz w:val="20"/>
        <w:szCs w:val="20"/>
      </w:rPr>
      <w:fldChar w:fldCharType="separate"/>
    </w:r>
    <w:r w:rsidRPr="002B4DD3">
      <w:rPr>
        <w:sz w:val="20"/>
        <w:szCs w:val="20"/>
        <w:lang w:val="en-US"/>
      </w:rPr>
      <w:t>1</w:t>
    </w:r>
    <w:r w:rsidRPr="0030311F">
      <w:rPr>
        <w:sz w:val="20"/>
        <w:szCs w:val="20"/>
      </w:rPr>
      <w:fldChar w:fldCharType="end"/>
    </w:r>
    <w:r w:rsidRPr="002B4DD3">
      <w:rPr>
        <w:sz w:val="20"/>
        <w:szCs w:val="20"/>
        <w:lang w:val="en-US"/>
      </w:rPr>
      <w:t xml:space="preserve"> of </w:t>
    </w:r>
    <w:r w:rsidR="006C0456" w:rsidRPr="0030311F">
      <w:rPr>
        <w:sz w:val="20"/>
        <w:szCs w:val="20"/>
      </w:rPr>
      <w:fldChar w:fldCharType="begin"/>
    </w:r>
    <w:r w:rsidR="006C0456" w:rsidRPr="002B4DD3">
      <w:rPr>
        <w:sz w:val="20"/>
        <w:szCs w:val="20"/>
        <w:lang w:val="en-US"/>
      </w:rPr>
      <w:instrText xml:space="preserve"> NUMPAGES  \* Arabic  \* MERGEFORMAT </w:instrText>
    </w:r>
    <w:r w:rsidR="006C0456" w:rsidRPr="0030311F">
      <w:rPr>
        <w:sz w:val="20"/>
        <w:szCs w:val="20"/>
      </w:rPr>
      <w:fldChar w:fldCharType="separate"/>
    </w:r>
    <w:r w:rsidRPr="002B4DD3">
      <w:rPr>
        <w:sz w:val="20"/>
        <w:szCs w:val="20"/>
        <w:lang w:val="en-US"/>
      </w:rPr>
      <w:t>1</w:t>
    </w:r>
    <w:r w:rsidR="006C0456" w:rsidRPr="0030311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Look w:val="04A0" w:firstRow="1" w:lastRow="0" w:firstColumn="1" w:lastColumn="0" w:noHBand="0" w:noVBand="1"/>
    </w:tblPr>
    <w:tblGrid>
      <w:gridCol w:w="1560"/>
      <w:gridCol w:w="8363"/>
    </w:tblGrid>
    <w:tr w:rsidR="00A839CA" w14:paraId="5ACD892F" w14:textId="77777777" w:rsidTr="00131B51">
      <w:trPr>
        <w:trHeight w:val="48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C6A5557" w14:textId="77777777" w:rsidR="00A839CA" w:rsidRPr="00954D58" w:rsidRDefault="00A839CA" w:rsidP="00A839CA">
          <w:pPr>
            <w:spacing w:line="240" w:lineRule="auto"/>
            <w:rPr>
              <w:rFonts w:asciiTheme="minorHAnsi" w:hAnsiTheme="minorHAnsi" w:cstheme="minorHAnsi"/>
              <w:b/>
              <w:color w:val="767171" w:themeColor="background2" w:themeShade="80"/>
              <w:sz w:val="16"/>
              <w:szCs w:val="24"/>
            </w:rPr>
          </w:pPr>
          <w:r>
            <w:rPr>
              <w:rFonts w:asciiTheme="minorHAnsi" w:hAnsiTheme="minorHAnsi" w:cstheme="minorHAnsi"/>
              <w:b/>
              <w:color w:val="767171" w:themeColor="background2" w:themeShade="80"/>
              <w:sz w:val="16"/>
              <w:szCs w:val="24"/>
            </w:rPr>
            <w:t>F</w:t>
          </w:r>
          <w:r w:rsidRPr="00954D58">
            <w:rPr>
              <w:rFonts w:asciiTheme="minorHAnsi" w:hAnsiTheme="minorHAnsi" w:cstheme="minorHAnsi"/>
              <w:b/>
              <w:color w:val="767171" w:themeColor="background2" w:themeShade="80"/>
              <w:sz w:val="16"/>
              <w:szCs w:val="24"/>
            </w:rPr>
            <w:t>rom</w:t>
          </w:r>
          <w:r>
            <w:rPr>
              <w:rFonts w:asciiTheme="minorHAnsi" w:hAnsiTheme="minorHAnsi" w:cstheme="minorHAnsi"/>
              <w:b/>
              <w:color w:val="767171" w:themeColor="background2" w:themeShade="80"/>
              <w:sz w:val="16"/>
              <w:szCs w:val="24"/>
            </w:rPr>
            <w:t xml:space="preserve"> process</w:t>
          </w:r>
          <w:r w:rsidRPr="00954D58">
            <w:rPr>
              <w:rFonts w:asciiTheme="minorHAnsi" w:hAnsiTheme="minorHAnsi" w:cstheme="minorHAnsi"/>
              <w:b/>
              <w:color w:val="767171" w:themeColor="background2" w:themeShade="80"/>
              <w:sz w:val="16"/>
              <w:szCs w:val="24"/>
            </w:rPr>
            <w:t>:</w:t>
          </w:r>
        </w:p>
      </w:tc>
      <w:tc>
        <w:tcPr>
          <w:tcW w:w="8363" w:type="dxa"/>
          <w:tcBorders>
            <w:top w:val="single" w:sz="4" w:space="0" w:color="auto"/>
            <w:left w:val="single" w:sz="4" w:space="0" w:color="auto"/>
            <w:bottom w:val="single" w:sz="4" w:space="0" w:color="auto"/>
            <w:right w:val="single" w:sz="4" w:space="0" w:color="auto"/>
          </w:tcBorders>
          <w:vAlign w:val="center"/>
        </w:tcPr>
        <w:p w14:paraId="4658E171" w14:textId="77777777" w:rsidR="00A839CA" w:rsidRPr="00954D58" w:rsidRDefault="00A839CA" w:rsidP="00A839CA">
          <w:pPr>
            <w:spacing w:line="240" w:lineRule="auto"/>
            <w:rPr>
              <w:rFonts w:asciiTheme="minorHAnsi" w:hAnsiTheme="minorHAnsi" w:cstheme="minorHAnsi"/>
              <w:sz w:val="18"/>
              <w:szCs w:val="18"/>
            </w:rPr>
          </w:pPr>
        </w:p>
      </w:tc>
    </w:tr>
  </w:tbl>
  <w:p w14:paraId="1A14C7D0" w14:textId="77777777" w:rsidR="00A839CA" w:rsidRPr="00A839CA" w:rsidRDefault="00A839CA" w:rsidP="00A839CA">
    <w:pPr>
      <w:pStyle w:val="Footer"/>
      <w:jc w:val="center"/>
      <w:rPr>
        <w:color w:val="000000" w:themeColor="text1"/>
        <w:sz w:val="20"/>
      </w:rPr>
    </w:pPr>
    <w:r w:rsidRPr="008D1BBD">
      <w:rPr>
        <w:color w:val="000000" w:themeColor="text1"/>
        <w:sz w:val="20"/>
      </w:rPr>
      <w:t xml:space="preserve">Page </w:t>
    </w:r>
    <w:r w:rsidRPr="008D1BBD">
      <w:rPr>
        <w:color w:val="000000" w:themeColor="text1"/>
        <w:sz w:val="20"/>
      </w:rPr>
      <w:fldChar w:fldCharType="begin"/>
    </w:r>
    <w:r w:rsidRPr="008D1BBD">
      <w:rPr>
        <w:color w:val="000000" w:themeColor="text1"/>
        <w:sz w:val="20"/>
      </w:rPr>
      <w:instrText xml:space="preserve"> PAGE  \* Arabic  \* MERGEFORMAT </w:instrText>
    </w:r>
    <w:r w:rsidRPr="008D1BBD">
      <w:rPr>
        <w:color w:val="000000" w:themeColor="text1"/>
        <w:sz w:val="20"/>
      </w:rPr>
      <w:fldChar w:fldCharType="separate"/>
    </w:r>
    <w:r>
      <w:rPr>
        <w:color w:val="000000" w:themeColor="text1"/>
        <w:sz w:val="20"/>
      </w:rPr>
      <w:t>2</w:t>
    </w:r>
    <w:r w:rsidRPr="008D1BBD">
      <w:rPr>
        <w:color w:val="000000" w:themeColor="text1"/>
        <w:sz w:val="20"/>
      </w:rPr>
      <w:fldChar w:fldCharType="end"/>
    </w:r>
    <w:r w:rsidRPr="008D1BBD">
      <w:rPr>
        <w:color w:val="000000" w:themeColor="text1"/>
        <w:sz w:val="20"/>
      </w:rPr>
      <w:t xml:space="preserve"> of </w:t>
    </w:r>
    <w:r w:rsidRPr="008D1BBD">
      <w:rPr>
        <w:color w:val="000000" w:themeColor="text1"/>
        <w:sz w:val="20"/>
      </w:rPr>
      <w:fldChar w:fldCharType="begin"/>
    </w:r>
    <w:r w:rsidRPr="008D1BBD">
      <w:rPr>
        <w:color w:val="000000" w:themeColor="text1"/>
        <w:sz w:val="20"/>
      </w:rPr>
      <w:instrText xml:space="preserve"> NUMPAGES  \* Arabic  \* MERGEFORMAT </w:instrText>
    </w:r>
    <w:r w:rsidRPr="008D1BBD">
      <w:rPr>
        <w:color w:val="000000" w:themeColor="text1"/>
        <w:sz w:val="20"/>
      </w:rPr>
      <w:fldChar w:fldCharType="separate"/>
    </w:r>
    <w:r>
      <w:rPr>
        <w:color w:val="000000" w:themeColor="text1"/>
        <w:sz w:val="20"/>
      </w:rPr>
      <w:t>2</w:t>
    </w:r>
    <w:r w:rsidRPr="008D1BBD">
      <w:rPr>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8959" w14:textId="77777777" w:rsidR="00F2662B" w:rsidRDefault="00F2662B" w:rsidP="008C3873">
      <w:pPr>
        <w:spacing w:line="240" w:lineRule="auto"/>
      </w:pPr>
      <w:r>
        <w:separator/>
      </w:r>
    </w:p>
  </w:footnote>
  <w:footnote w:type="continuationSeparator" w:id="0">
    <w:p w14:paraId="4B9E71F4" w14:textId="77777777" w:rsidR="00F2662B" w:rsidRDefault="00F2662B" w:rsidP="008C3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BA10" w14:textId="77777777" w:rsidR="009E5B90" w:rsidRDefault="00FD6FDC" w:rsidP="00525840">
    <w:pPr>
      <w:pStyle w:val="Header"/>
      <w:tabs>
        <w:tab w:val="clear" w:pos="4536"/>
        <w:tab w:val="left" w:pos="6537"/>
      </w:tabs>
      <w:rPr>
        <w:rFonts w:cstheme="minorHAnsi"/>
        <w:i/>
        <w:iCs/>
        <w:color w:val="FF0000"/>
        <w:sz w:val="16"/>
        <w:szCs w:val="16"/>
        <w:lang w:val="en-US"/>
      </w:rPr>
    </w:pPr>
    <w:r>
      <w:rPr>
        <w:noProof/>
      </w:rPr>
      <w:drawing>
        <wp:anchor distT="0" distB="0" distL="114300" distR="114300" simplePos="0" relativeHeight="251678720" behindDoc="0" locked="0" layoutInCell="1" allowOverlap="1" wp14:anchorId="25225E14" wp14:editId="327FD8F8">
          <wp:simplePos x="0" y="0"/>
          <wp:positionH relativeFrom="margin">
            <wp:posOffset>-38100</wp:posOffset>
          </wp:positionH>
          <wp:positionV relativeFrom="paragraph">
            <wp:posOffset>9525</wp:posOffset>
          </wp:positionV>
          <wp:extent cx="1544320" cy="228600"/>
          <wp:effectExtent l="0" t="0" r="0" b="0"/>
          <wp:wrapThrough wrapText="bothSides">
            <wp:wrapPolygon edited="0">
              <wp:start x="0" y="0"/>
              <wp:lineTo x="0" y="19800"/>
              <wp:lineTo x="21316" y="19800"/>
              <wp:lineTo x="213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DD3">
      <w:rPr>
        <w:rFonts w:cstheme="minorHAnsi"/>
        <w:i/>
        <w:iCs/>
        <w:color w:val="FF0000"/>
        <w:sz w:val="16"/>
        <w:szCs w:val="16"/>
        <w:lang w:val="en-US"/>
      </w:rPr>
      <w:tab/>
    </w:r>
    <w:r w:rsidR="002B4DD3">
      <w:rPr>
        <w:rFonts w:cstheme="minorHAnsi"/>
        <w:i/>
        <w:iCs/>
        <w:color w:val="FF0000"/>
        <w:sz w:val="16"/>
        <w:szCs w:val="16"/>
        <w:lang w:val="en-US"/>
      </w:rPr>
      <w:tab/>
    </w:r>
  </w:p>
  <w:p w14:paraId="3C48D03A" w14:textId="77777777" w:rsidR="008577EE" w:rsidRPr="008577EE" w:rsidRDefault="008577EE" w:rsidP="00525840">
    <w:pPr>
      <w:pStyle w:val="Header"/>
      <w:tabs>
        <w:tab w:val="clear" w:pos="4536"/>
        <w:tab w:val="left" w:pos="6537"/>
      </w:tabs>
      <w:rPr>
        <w:rFonts w:cstheme="minorHAnsi"/>
        <w:i/>
        <w:iCs/>
        <w:color w:val="FF0000"/>
        <w:sz w:val="10"/>
        <w:szCs w:val="10"/>
        <w:lang w:val="en-US"/>
      </w:rPr>
    </w:pPr>
  </w:p>
  <w:p w14:paraId="506927CC" w14:textId="77777777" w:rsidR="00C87A22" w:rsidRPr="00B07472" w:rsidRDefault="00C87A22" w:rsidP="00525840">
    <w:pPr>
      <w:pStyle w:val="Header"/>
      <w:tabs>
        <w:tab w:val="clear" w:pos="4536"/>
        <w:tab w:val="left" w:pos="6537"/>
      </w:tabs>
      <w:rPr>
        <w:rFonts w:cstheme="minorHAnsi"/>
        <w:sz w:val="16"/>
        <w:szCs w:val="16"/>
        <w:lang w:val="en-US"/>
      </w:rPr>
    </w:pPr>
    <w:r>
      <w:rPr>
        <w:rFonts w:cstheme="minorHAnsi"/>
        <w:i/>
        <w:iCs/>
        <w:color w:val="FF0000"/>
        <w:sz w:val="16"/>
        <w:szCs w:val="16"/>
        <w:lang w:val="en-US"/>
      </w:rPr>
      <w:tab/>
    </w:r>
    <w:r w:rsidR="008668D1">
      <w:rPr>
        <w:rFonts w:cstheme="minorHAnsi"/>
        <w:i/>
        <w:iCs/>
        <w:color w:val="FF0000"/>
        <w:sz w:val="16"/>
        <w:szCs w:val="16"/>
        <w:lang w:val="en-US"/>
      </w:rPr>
      <w:t>Printed c</w:t>
    </w:r>
    <w:r w:rsidR="008668D1" w:rsidRPr="00954D58">
      <w:rPr>
        <w:rFonts w:cstheme="minorHAnsi"/>
        <w:i/>
        <w:iCs/>
        <w:color w:val="FF0000"/>
        <w:sz w:val="16"/>
        <w:szCs w:val="16"/>
        <w:lang w:val="en-US"/>
      </w:rPr>
      <w:t xml:space="preserve">opy – not valid as </w:t>
    </w:r>
    <w:r w:rsidR="008668D1">
      <w:rPr>
        <w:rFonts w:cstheme="minorHAnsi"/>
        <w:i/>
        <w:iCs/>
        <w:color w:val="FF0000"/>
        <w:sz w:val="16"/>
        <w:szCs w:val="16"/>
        <w:lang w:val="en-US"/>
      </w:rPr>
      <w:t>Steering document</w:t>
    </w:r>
  </w:p>
  <w:tbl>
    <w:tblPr>
      <w:tblStyle w:val="TableGrid"/>
      <w:tblW w:w="9918" w:type="dxa"/>
      <w:jc w:val="center"/>
      <w:tblLook w:val="04A0" w:firstRow="1" w:lastRow="0" w:firstColumn="1" w:lastColumn="0" w:noHBand="0" w:noVBand="1"/>
    </w:tblPr>
    <w:tblGrid>
      <w:gridCol w:w="1696"/>
      <w:gridCol w:w="1628"/>
      <w:gridCol w:w="2058"/>
      <w:gridCol w:w="1984"/>
      <w:gridCol w:w="1134"/>
      <w:gridCol w:w="1418"/>
    </w:tblGrid>
    <w:tr w:rsidR="00C87A22" w:rsidRPr="00BB579B" w14:paraId="04C65884" w14:textId="77777777" w:rsidTr="00644DD0">
      <w:trPr>
        <w:trHeight w:val="412"/>
        <w:jc w:val="center"/>
      </w:trPr>
      <w:tc>
        <w:tcPr>
          <w:tcW w:w="7366" w:type="dxa"/>
          <w:gridSpan w:val="4"/>
          <w:tcBorders>
            <w:top w:val="single" w:sz="4" w:space="0" w:color="auto"/>
            <w:left w:val="single" w:sz="4" w:space="0" w:color="auto"/>
            <w:bottom w:val="single" w:sz="4" w:space="0" w:color="auto"/>
            <w:right w:val="single" w:sz="4" w:space="0" w:color="auto"/>
          </w:tcBorders>
        </w:tcPr>
        <w:p w14:paraId="6D289812" w14:textId="77777777" w:rsidR="00C87A22" w:rsidRPr="00046088" w:rsidRDefault="00C87A22" w:rsidP="00224E56">
          <w:pPr>
            <w:spacing w:line="240" w:lineRule="auto"/>
            <w:rPr>
              <w:rFonts w:cs="Arial"/>
              <w:b/>
              <w:color w:val="767171" w:themeColor="background2" w:themeShade="80"/>
              <w:sz w:val="16"/>
              <w:szCs w:val="24"/>
              <w:lang w:val="en-US"/>
            </w:rPr>
          </w:pPr>
          <w:r w:rsidRPr="00046088">
            <w:rPr>
              <w:rFonts w:cs="Arial"/>
              <w:b/>
              <w:color w:val="767171" w:themeColor="background2" w:themeShade="80"/>
              <w:sz w:val="16"/>
              <w:szCs w:val="24"/>
              <w:lang w:val="en-US"/>
            </w:rPr>
            <w:t xml:space="preserve">Title  </w:t>
          </w:r>
        </w:p>
        <w:sdt>
          <w:sdtPr>
            <w:rPr>
              <w:rStyle w:val="Style5"/>
            </w:rPr>
            <w:id w:val="-1832514642"/>
            <w:placeholder>
              <w:docPart w:val="DefaultPlaceholder_-1854013440"/>
            </w:placeholder>
          </w:sdtPr>
          <w:sdtEndPr>
            <w:rPr>
              <w:rStyle w:val="DefaultParagraphFont"/>
              <w:rFonts w:cs="Arial"/>
              <w:b w:val="0"/>
              <w:caps w:val="0"/>
            </w:rPr>
          </w:sdtEndPr>
          <w:sdtContent>
            <w:p w14:paraId="495ED802" w14:textId="3E16E932" w:rsidR="00224E56" w:rsidRPr="00B70A74" w:rsidRDefault="00D60046" w:rsidP="009E29EB">
              <w:pPr>
                <w:spacing w:line="240" w:lineRule="auto"/>
                <w:rPr>
                  <w:rFonts w:cs="Arial"/>
                  <w:b/>
                </w:rPr>
              </w:pPr>
              <w:r>
                <w:rPr>
                  <w:rStyle w:val="Style5"/>
                </w:rPr>
                <w:t>asbest allmänt</w:t>
              </w:r>
            </w:p>
          </w:sdtContent>
        </w:sdt>
      </w:tc>
      <w:tc>
        <w:tcPr>
          <w:tcW w:w="2552" w:type="dxa"/>
          <w:gridSpan w:val="2"/>
          <w:tcBorders>
            <w:top w:val="single" w:sz="4" w:space="0" w:color="auto"/>
            <w:left w:val="single" w:sz="4" w:space="0" w:color="auto"/>
            <w:bottom w:val="single" w:sz="4" w:space="0" w:color="auto"/>
            <w:right w:val="single" w:sz="4" w:space="0" w:color="auto"/>
          </w:tcBorders>
        </w:tcPr>
        <w:p w14:paraId="5691AD1A" w14:textId="77777777" w:rsidR="00224E56" w:rsidRDefault="00C87A22" w:rsidP="00F10AF7">
          <w:pPr>
            <w:spacing w:line="240" w:lineRule="auto"/>
            <w:rPr>
              <w:rFonts w:cs="Arial"/>
              <w:b/>
              <w:color w:val="767171" w:themeColor="background2" w:themeShade="80"/>
              <w:sz w:val="16"/>
              <w:szCs w:val="24"/>
              <w:lang w:val="en-US"/>
            </w:rPr>
          </w:pPr>
          <w:r w:rsidRPr="00BB579B">
            <w:rPr>
              <w:rFonts w:cs="Arial"/>
              <w:b/>
              <w:color w:val="767171" w:themeColor="background2" w:themeShade="80"/>
              <w:sz w:val="16"/>
              <w:szCs w:val="24"/>
              <w:lang w:val="en-US"/>
            </w:rPr>
            <w:t>Identifier</w:t>
          </w:r>
        </w:p>
        <w:sdt>
          <w:sdtPr>
            <w:rPr>
              <w:rStyle w:val="Style6"/>
            </w:rPr>
            <w:id w:val="539639681"/>
            <w:placeholder>
              <w:docPart w:val="DefaultPlaceholder_-1854013440"/>
            </w:placeholder>
          </w:sdtPr>
          <w:sdtEndPr>
            <w:rPr>
              <w:rStyle w:val="DefaultParagraphFont"/>
              <w:rFonts w:cs="Arial"/>
              <w:b w:val="0"/>
              <w:bCs/>
              <w:caps w:val="0"/>
            </w:rPr>
          </w:sdtEndPr>
          <w:sdtContent>
            <w:p w14:paraId="2DAA9943" w14:textId="799C3F3F" w:rsidR="00F10AF7" w:rsidRPr="003629FE" w:rsidRDefault="00D60046" w:rsidP="00F10AF7">
              <w:pPr>
                <w:spacing w:line="240" w:lineRule="auto"/>
                <w:rPr>
                  <w:rFonts w:cs="Arial"/>
                  <w:b/>
                  <w:bCs/>
                  <w:sz w:val="22"/>
                  <w:lang w:eastAsia="en-US"/>
                </w:rPr>
              </w:pPr>
              <w:r>
                <w:rPr>
                  <w:rStyle w:val="Style6"/>
                </w:rPr>
                <w:t>hmsh-412</w:t>
              </w:r>
              <w:r w:rsidR="006B2D9F">
                <w:rPr>
                  <w:rStyle w:val="Style6"/>
                </w:rPr>
                <w:t>-000</w:t>
              </w:r>
            </w:p>
          </w:sdtContent>
        </w:sdt>
      </w:tc>
    </w:tr>
    <w:tr w:rsidR="007D1FE7" w:rsidRPr="000E0421" w14:paraId="105371E8" w14:textId="77777777" w:rsidTr="00644DD0">
      <w:trPr>
        <w:trHeight w:val="390"/>
        <w:jc w:val="center"/>
      </w:trPr>
      <w:tc>
        <w:tcPr>
          <w:tcW w:w="1696" w:type="dxa"/>
          <w:tcBorders>
            <w:top w:val="single" w:sz="4" w:space="0" w:color="auto"/>
            <w:left w:val="single" w:sz="4" w:space="0" w:color="auto"/>
            <w:bottom w:val="single" w:sz="4" w:space="0" w:color="auto"/>
            <w:right w:val="single" w:sz="4" w:space="0" w:color="auto"/>
          </w:tcBorders>
        </w:tcPr>
        <w:p w14:paraId="483E63C5" w14:textId="77777777" w:rsidR="004C278D" w:rsidRPr="00BB579B" w:rsidRDefault="004C278D" w:rsidP="00224E56">
          <w:pPr>
            <w:spacing w:line="240" w:lineRule="auto"/>
            <w:rPr>
              <w:rFonts w:cs="Arial"/>
              <w:sz w:val="18"/>
              <w:szCs w:val="24"/>
              <w:lang w:val="en-US"/>
            </w:rPr>
          </w:pPr>
          <w:r w:rsidRPr="00BB579B">
            <w:rPr>
              <w:rFonts w:cs="Arial"/>
              <w:b/>
              <w:color w:val="767171" w:themeColor="background2" w:themeShade="80"/>
              <w:sz w:val="16"/>
              <w:szCs w:val="24"/>
              <w:lang w:val="en-US"/>
            </w:rPr>
            <w:t>Document Type</w:t>
          </w:r>
          <w:r w:rsidRPr="00BB579B">
            <w:rPr>
              <w:rFonts w:cs="Arial"/>
              <w:sz w:val="18"/>
              <w:szCs w:val="24"/>
              <w:lang w:val="en-US"/>
            </w:rPr>
            <w:t xml:space="preserve"> </w:t>
          </w:r>
        </w:p>
        <w:sdt>
          <w:sdtPr>
            <w:rPr>
              <w:rFonts w:cs="Arial"/>
              <w:bCs/>
              <w:sz w:val="18"/>
              <w:szCs w:val="18"/>
              <w:lang w:val="en-US"/>
            </w:rPr>
            <w:id w:val="-349560837"/>
            <w:placeholder>
              <w:docPart w:val="DefaultPlaceholder_-1854013440"/>
            </w:placeholder>
          </w:sdtPr>
          <w:sdtEndPr/>
          <w:sdtContent>
            <w:p w14:paraId="1C864FAA" w14:textId="2EF6C57D" w:rsidR="004C278D" w:rsidRPr="00153445" w:rsidRDefault="00D60046" w:rsidP="00224E56">
              <w:pPr>
                <w:spacing w:line="240" w:lineRule="auto"/>
                <w:rPr>
                  <w:rFonts w:cs="Arial"/>
                  <w:bCs/>
                  <w:sz w:val="18"/>
                  <w:szCs w:val="18"/>
                  <w:lang w:val="en-US" w:eastAsia="en-US"/>
                </w:rPr>
              </w:pPr>
              <w:proofErr w:type="spellStart"/>
              <w:r>
                <w:rPr>
                  <w:rFonts w:cs="Arial"/>
                  <w:bCs/>
                  <w:sz w:val="18"/>
                  <w:szCs w:val="18"/>
                  <w:lang w:val="en-US"/>
                </w:rPr>
                <w:t>Anvisning</w:t>
              </w:r>
              <w:proofErr w:type="spellEnd"/>
            </w:p>
          </w:sdtContent>
        </w:sdt>
      </w:tc>
      <w:tc>
        <w:tcPr>
          <w:tcW w:w="1628" w:type="dxa"/>
          <w:tcBorders>
            <w:top w:val="single" w:sz="4" w:space="0" w:color="auto"/>
            <w:left w:val="single" w:sz="4" w:space="0" w:color="auto"/>
            <w:bottom w:val="single" w:sz="4" w:space="0" w:color="auto"/>
            <w:right w:val="single" w:sz="4" w:space="0" w:color="auto"/>
          </w:tcBorders>
        </w:tcPr>
        <w:p w14:paraId="67AAF117" w14:textId="77777777" w:rsidR="004C278D" w:rsidRPr="00BB579B" w:rsidRDefault="004C278D" w:rsidP="00224E56">
          <w:pPr>
            <w:spacing w:line="240" w:lineRule="auto"/>
            <w:rPr>
              <w:rFonts w:cs="Arial"/>
              <w:b/>
              <w:color w:val="767171" w:themeColor="background2" w:themeShade="80"/>
              <w:sz w:val="16"/>
              <w:szCs w:val="24"/>
              <w:lang w:val="en-US"/>
            </w:rPr>
          </w:pPr>
          <w:r w:rsidRPr="00BB579B">
            <w:rPr>
              <w:rFonts w:cs="Arial"/>
              <w:b/>
              <w:color w:val="767171" w:themeColor="background2" w:themeShade="80"/>
              <w:sz w:val="16"/>
              <w:szCs w:val="24"/>
              <w:lang w:val="en-US"/>
            </w:rPr>
            <w:t>Relevant unit</w:t>
          </w:r>
        </w:p>
        <w:sdt>
          <w:sdtPr>
            <w:rPr>
              <w:rFonts w:cs="Arial"/>
              <w:bCs/>
              <w:sz w:val="18"/>
              <w:szCs w:val="18"/>
              <w:lang w:val="en-US"/>
            </w:rPr>
            <w:id w:val="1363635045"/>
            <w:placeholder>
              <w:docPart w:val="DefaultPlaceholder_-1854013440"/>
            </w:placeholder>
          </w:sdtPr>
          <w:sdtEndPr/>
          <w:sdtContent>
            <w:p w14:paraId="23EFF25F" w14:textId="0B3C3E55" w:rsidR="004C278D" w:rsidRPr="00153445" w:rsidRDefault="00D60046" w:rsidP="00224E56">
              <w:pPr>
                <w:spacing w:line="240" w:lineRule="auto"/>
                <w:rPr>
                  <w:rFonts w:cs="Arial"/>
                  <w:bCs/>
                  <w:sz w:val="18"/>
                  <w:szCs w:val="18"/>
                  <w:lang w:val="en-US" w:eastAsia="en-US"/>
                </w:rPr>
              </w:pPr>
              <w:r>
                <w:rPr>
                  <w:rFonts w:cs="Arial"/>
                  <w:bCs/>
                  <w:sz w:val="18"/>
                  <w:szCs w:val="18"/>
                  <w:lang w:val="en-US"/>
                </w:rPr>
                <w:t>INOVYN Sverige</w:t>
              </w:r>
            </w:p>
          </w:sdtContent>
        </w:sdt>
      </w:tc>
      <w:tc>
        <w:tcPr>
          <w:tcW w:w="2058" w:type="dxa"/>
          <w:tcBorders>
            <w:top w:val="single" w:sz="4" w:space="0" w:color="auto"/>
            <w:left w:val="single" w:sz="4" w:space="0" w:color="auto"/>
            <w:bottom w:val="single" w:sz="4" w:space="0" w:color="auto"/>
            <w:right w:val="single" w:sz="4" w:space="0" w:color="auto"/>
          </w:tcBorders>
        </w:tcPr>
        <w:p w14:paraId="4731F962" w14:textId="77777777" w:rsidR="004C278D" w:rsidRPr="004C278D" w:rsidRDefault="004C278D" w:rsidP="004C278D">
          <w:pPr>
            <w:spacing w:line="240" w:lineRule="auto"/>
            <w:rPr>
              <w:rFonts w:cs="Arial"/>
              <w:b/>
              <w:color w:val="767171" w:themeColor="background2" w:themeShade="80"/>
              <w:sz w:val="16"/>
              <w:szCs w:val="24"/>
              <w:lang w:val="en-US"/>
            </w:rPr>
          </w:pPr>
          <w:r w:rsidRPr="004C278D">
            <w:rPr>
              <w:rFonts w:cs="Arial"/>
              <w:b/>
              <w:color w:val="767171" w:themeColor="background2" w:themeShade="80"/>
              <w:sz w:val="16"/>
              <w:szCs w:val="24"/>
              <w:lang w:val="en-US"/>
            </w:rPr>
            <w:t xml:space="preserve">Verifier </w:t>
          </w:r>
        </w:p>
        <w:sdt>
          <w:sdtPr>
            <w:rPr>
              <w:rFonts w:cs="Arial"/>
              <w:bCs/>
              <w:sz w:val="18"/>
              <w:szCs w:val="18"/>
              <w:lang w:val="en-US"/>
            </w:rPr>
            <w:id w:val="1012955273"/>
            <w:placeholder>
              <w:docPart w:val="DefaultPlaceholder_-1854013440"/>
            </w:placeholder>
          </w:sdtPr>
          <w:sdtEndPr/>
          <w:sdtContent>
            <w:p w14:paraId="6338FA65" w14:textId="38FC3E44" w:rsidR="004C278D" w:rsidRPr="00153445" w:rsidRDefault="0066785B" w:rsidP="00224E56">
              <w:pPr>
                <w:spacing w:line="240" w:lineRule="auto"/>
                <w:rPr>
                  <w:rFonts w:cs="Arial"/>
                  <w:bCs/>
                  <w:sz w:val="18"/>
                  <w:szCs w:val="18"/>
                  <w:lang w:val="en-US" w:eastAsia="en-US"/>
                </w:rPr>
              </w:pPr>
              <w:r>
                <w:rPr>
                  <w:rFonts w:cs="Arial"/>
                  <w:bCs/>
                  <w:sz w:val="18"/>
                  <w:szCs w:val="18"/>
                  <w:lang w:val="en-US"/>
                </w:rPr>
                <w:t>Anne-Louise Thäng</w:t>
              </w:r>
            </w:p>
          </w:sdtContent>
        </w:sdt>
      </w:tc>
      <w:tc>
        <w:tcPr>
          <w:tcW w:w="1984" w:type="dxa"/>
          <w:tcBorders>
            <w:top w:val="single" w:sz="4" w:space="0" w:color="auto"/>
            <w:left w:val="single" w:sz="4" w:space="0" w:color="auto"/>
            <w:bottom w:val="single" w:sz="4" w:space="0" w:color="auto"/>
            <w:right w:val="single" w:sz="4" w:space="0" w:color="auto"/>
          </w:tcBorders>
        </w:tcPr>
        <w:p w14:paraId="1BEACDB5" w14:textId="77777777" w:rsidR="004C278D" w:rsidRPr="004C278D" w:rsidRDefault="004C278D" w:rsidP="00224E56">
          <w:pPr>
            <w:spacing w:line="240" w:lineRule="auto"/>
            <w:rPr>
              <w:rFonts w:cs="Arial"/>
              <w:b/>
              <w:color w:val="767171" w:themeColor="background2" w:themeShade="80"/>
              <w:sz w:val="16"/>
              <w:szCs w:val="24"/>
              <w:lang w:val="en-US"/>
            </w:rPr>
          </w:pPr>
          <w:r w:rsidRPr="004C278D">
            <w:rPr>
              <w:rFonts w:cs="Arial"/>
              <w:b/>
              <w:color w:val="767171" w:themeColor="background2" w:themeShade="80"/>
              <w:sz w:val="16"/>
              <w:szCs w:val="24"/>
              <w:lang w:val="en-US"/>
            </w:rPr>
            <w:t>Approver</w:t>
          </w:r>
        </w:p>
        <w:sdt>
          <w:sdtPr>
            <w:rPr>
              <w:rFonts w:cs="Arial"/>
              <w:bCs/>
              <w:sz w:val="18"/>
              <w:szCs w:val="18"/>
              <w:lang w:val="en-US"/>
            </w:rPr>
            <w:id w:val="-239800300"/>
            <w:placeholder>
              <w:docPart w:val="DefaultPlaceholder_-1854013440"/>
            </w:placeholder>
          </w:sdtPr>
          <w:sdtEndPr/>
          <w:sdtContent>
            <w:p w14:paraId="19E26A81" w14:textId="46CB5229" w:rsidR="004C278D" w:rsidRPr="00153445" w:rsidRDefault="004B07C4" w:rsidP="00224E56">
              <w:pPr>
                <w:spacing w:line="240" w:lineRule="auto"/>
                <w:rPr>
                  <w:rFonts w:cs="Arial"/>
                  <w:bCs/>
                  <w:sz w:val="18"/>
                  <w:szCs w:val="18"/>
                  <w:lang w:val="en-US" w:eastAsia="en-US"/>
                </w:rPr>
              </w:pPr>
              <w:r>
                <w:rPr>
                  <w:rFonts w:cs="Arial"/>
                  <w:bCs/>
                  <w:sz w:val="18"/>
                  <w:szCs w:val="18"/>
                  <w:lang w:val="en-US"/>
                </w:rPr>
                <w:t xml:space="preserve">Ingela Eliasson </w:t>
              </w:r>
              <w:proofErr w:type="spellStart"/>
              <w:r>
                <w:rPr>
                  <w:rFonts w:cs="Arial"/>
                  <w:bCs/>
                  <w:sz w:val="18"/>
                  <w:szCs w:val="18"/>
                  <w:lang w:val="en-US"/>
                </w:rPr>
                <w:t>tf</w:t>
              </w:r>
              <w:proofErr w:type="spellEnd"/>
            </w:p>
          </w:sdtContent>
        </w:sdt>
      </w:tc>
      <w:tc>
        <w:tcPr>
          <w:tcW w:w="1134" w:type="dxa"/>
          <w:tcBorders>
            <w:top w:val="single" w:sz="4" w:space="0" w:color="auto"/>
            <w:left w:val="single" w:sz="4" w:space="0" w:color="auto"/>
            <w:bottom w:val="single" w:sz="4" w:space="0" w:color="auto"/>
            <w:right w:val="single" w:sz="4" w:space="0" w:color="auto"/>
          </w:tcBorders>
        </w:tcPr>
        <w:p w14:paraId="1E1C90DC" w14:textId="77777777" w:rsidR="004C278D" w:rsidRDefault="004C278D" w:rsidP="00C4677C">
          <w:pPr>
            <w:spacing w:line="240" w:lineRule="auto"/>
            <w:rPr>
              <w:rFonts w:cs="Arial"/>
              <w:sz w:val="16"/>
              <w:szCs w:val="24"/>
              <w:lang w:val="en-US"/>
            </w:rPr>
          </w:pPr>
          <w:r w:rsidRPr="00BB579B">
            <w:rPr>
              <w:rFonts w:cs="Arial"/>
              <w:b/>
              <w:color w:val="767171" w:themeColor="background2" w:themeShade="80"/>
              <w:sz w:val="16"/>
              <w:szCs w:val="24"/>
              <w:lang w:val="en-US"/>
            </w:rPr>
            <w:t>Revision</w:t>
          </w:r>
          <w:r w:rsidRPr="00BB579B">
            <w:rPr>
              <w:rFonts w:cs="Arial"/>
              <w:sz w:val="16"/>
              <w:szCs w:val="24"/>
              <w:lang w:val="en-US"/>
            </w:rPr>
            <w:t xml:space="preserve"> </w:t>
          </w:r>
        </w:p>
        <w:sdt>
          <w:sdtPr>
            <w:rPr>
              <w:rFonts w:cs="Arial"/>
              <w:bCs/>
              <w:sz w:val="18"/>
              <w:szCs w:val="18"/>
              <w:lang w:val="en-US"/>
            </w:rPr>
            <w:id w:val="266667276"/>
            <w:placeholder>
              <w:docPart w:val="DefaultPlaceholder_-1854013440"/>
            </w:placeholder>
          </w:sdtPr>
          <w:sdtEndPr/>
          <w:sdtContent>
            <w:p w14:paraId="48EE1207" w14:textId="655CECA9" w:rsidR="00C4677C" w:rsidRPr="00153445" w:rsidRDefault="00F556F1" w:rsidP="00C4677C">
              <w:pPr>
                <w:spacing w:line="240" w:lineRule="auto"/>
                <w:rPr>
                  <w:rFonts w:cs="Arial"/>
                  <w:bCs/>
                  <w:sz w:val="18"/>
                  <w:szCs w:val="18"/>
                  <w:lang w:val="en-US" w:eastAsia="en-US"/>
                </w:rPr>
              </w:pPr>
              <w:r>
                <w:rPr>
                  <w:rFonts w:cs="Arial"/>
                  <w:bCs/>
                  <w:sz w:val="18"/>
                  <w:szCs w:val="18"/>
                  <w:lang w:val="en-US"/>
                </w:rPr>
                <w:t>7</w:t>
              </w:r>
            </w:p>
          </w:sdtContent>
        </w:sdt>
      </w:tc>
      <w:tc>
        <w:tcPr>
          <w:tcW w:w="1418" w:type="dxa"/>
          <w:tcBorders>
            <w:top w:val="single" w:sz="4" w:space="0" w:color="auto"/>
            <w:left w:val="single" w:sz="4" w:space="0" w:color="auto"/>
            <w:bottom w:val="single" w:sz="4" w:space="0" w:color="auto"/>
            <w:right w:val="single" w:sz="4" w:space="0" w:color="auto"/>
          </w:tcBorders>
        </w:tcPr>
        <w:p w14:paraId="703662AB" w14:textId="77777777" w:rsidR="004C278D" w:rsidRPr="00BB579B" w:rsidRDefault="004C278D" w:rsidP="00224E56">
          <w:pPr>
            <w:spacing w:line="240" w:lineRule="auto"/>
            <w:rPr>
              <w:rFonts w:cs="Arial"/>
              <w:b/>
              <w:color w:val="767171" w:themeColor="background2" w:themeShade="80"/>
              <w:sz w:val="16"/>
              <w:szCs w:val="24"/>
              <w:lang w:val="en-US"/>
            </w:rPr>
          </w:pPr>
          <w:r w:rsidRPr="00BB579B">
            <w:rPr>
              <w:rFonts w:cs="Arial"/>
              <w:sz w:val="16"/>
              <w:szCs w:val="24"/>
              <w:lang w:val="en-US"/>
            </w:rPr>
            <w:t xml:space="preserve"> </w:t>
          </w:r>
          <w:r w:rsidRPr="00BB579B">
            <w:rPr>
              <w:rFonts w:cs="Arial"/>
              <w:b/>
              <w:color w:val="767171" w:themeColor="background2" w:themeShade="80"/>
              <w:sz w:val="16"/>
              <w:szCs w:val="24"/>
              <w:lang w:val="en-US"/>
            </w:rPr>
            <w:t>Valid to</w:t>
          </w:r>
        </w:p>
        <w:sdt>
          <w:sdtPr>
            <w:rPr>
              <w:rFonts w:cs="Arial"/>
              <w:bCs/>
              <w:sz w:val="18"/>
              <w:szCs w:val="18"/>
              <w:lang w:val="en-US"/>
            </w:rPr>
            <w:id w:val="-851410167"/>
            <w:placeholder>
              <w:docPart w:val="DefaultPlaceholder_-1854013440"/>
            </w:placeholder>
          </w:sdtPr>
          <w:sdtEndPr/>
          <w:sdtContent>
            <w:p w14:paraId="717428F0" w14:textId="14935D23" w:rsidR="004C278D" w:rsidRPr="00153445" w:rsidRDefault="0066785B" w:rsidP="00224E56">
              <w:pPr>
                <w:spacing w:line="240" w:lineRule="auto"/>
                <w:rPr>
                  <w:rFonts w:cs="Arial"/>
                  <w:bCs/>
                  <w:sz w:val="18"/>
                  <w:szCs w:val="18"/>
                  <w:lang w:val="en-US" w:eastAsia="en-US"/>
                </w:rPr>
              </w:pPr>
              <w:r>
                <w:rPr>
                  <w:rFonts w:cs="Arial"/>
                  <w:bCs/>
                  <w:sz w:val="18"/>
                  <w:szCs w:val="18"/>
                  <w:lang w:val="en-US"/>
                </w:rPr>
                <w:t>202</w:t>
              </w:r>
              <w:r w:rsidR="00F556F1">
                <w:rPr>
                  <w:rFonts w:cs="Arial"/>
                  <w:bCs/>
                  <w:sz w:val="18"/>
                  <w:szCs w:val="18"/>
                  <w:lang w:val="en-US"/>
                </w:rPr>
                <w:t>9</w:t>
              </w:r>
              <w:r w:rsidR="00683ACC">
                <w:rPr>
                  <w:rFonts w:cs="Arial"/>
                  <w:bCs/>
                  <w:sz w:val="18"/>
                  <w:szCs w:val="18"/>
                  <w:lang w:val="en-US"/>
                </w:rPr>
                <w:t>-</w:t>
              </w:r>
              <w:r w:rsidR="00F556F1">
                <w:rPr>
                  <w:rFonts w:cs="Arial"/>
                  <w:bCs/>
                  <w:sz w:val="18"/>
                  <w:szCs w:val="18"/>
                  <w:lang w:val="en-US"/>
                </w:rPr>
                <w:t>03-2</w:t>
              </w:r>
              <w:r w:rsidR="00683ACC">
                <w:rPr>
                  <w:rFonts w:cs="Arial"/>
                  <w:bCs/>
                  <w:sz w:val="18"/>
                  <w:szCs w:val="18"/>
                  <w:lang w:val="en-US"/>
                </w:rPr>
                <w:t>6</w:t>
              </w:r>
            </w:p>
          </w:sdtContent>
        </w:sdt>
      </w:tc>
    </w:tr>
  </w:tbl>
  <w:p w14:paraId="6C45885A" w14:textId="77777777" w:rsidR="003344C5" w:rsidRPr="001F7729" w:rsidRDefault="006A5273" w:rsidP="00161A19">
    <w:pPr>
      <w:pStyle w:val="Header"/>
      <w:tabs>
        <w:tab w:val="clear" w:pos="4536"/>
        <w:tab w:val="clear" w:pos="9072"/>
        <w:tab w:val="left" w:pos="3265"/>
      </w:tabs>
    </w:pPr>
    <w:r w:rsidRPr="001F77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16EE82"/>
    <w:lvl w:ilvl="0">
      <w:numFmt w:val="bullet"/>
      <w:lvlText w:val="*"/>
      <w:lvlJc w:val="left"/>
    </w:lvl>
  </w:abstractNum>
  <w:abstractNum w:abstractNumId="1" w15:restartNumberingAfterBreak="0">
    <w:nsid w:val="05023D0D"/>
    <w:multiLevelType w:val="multilevel"/>
    <w:tmpl w:val="A440D88A"/>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F346909"/>
    <w:multiLevelType w:val="hybridMultilevel"/>
    <w:tmpl w:val="24FA06E8"/>
    <w:lvl w:ilvl="0" w:tplc="2B7819C2">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29D53E9"/>
    <w:multiLevelType w:val="multilevel"/>
    <w:tmpl w:val="D57A56A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521570A"/>
    <w:multiLevelType w:val="hybridMultilevel"/>
    <w:tmpl w:val="C69CE5B2"/>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ED609E"/>
    <w:multiLevelType w:val="hybridMultilevel"/>
    <w:tmpl w:val="96DCE10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BC4E36"/>
    <w:multiLevelType w:val="hybridMultilevel"/>
    <w:tmpl w:val="439E65E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854BE2"/>
    <w:multiLevelType w:val="hybridMultilevel"/>
    <w:tmpl w:val="B0A2B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9A78E1"/>
    <w:multiLevelType w:val="hybridMultilevel"/>
    <w:tmpl w:val="E1645B7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271F17AC"/>
    <w:multiLevelType w:val="hybridMultilevel"/>
    <w:tmpl w:val="957EA7C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6847FC"/>
    <w:multiLevelType w:val="multilevel"/>
    <w:tmpl w:val="88EC4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826FEA"/>
    <w:multiLevelType w:val="hybridMultilevel"/>
    <w:tmpl w:val="763EAA68"/>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193B2A"/>
    <w:multiLevelType w:val="hybridMultilevel"/>
    <w:tmpl w:val="D700B6F6"/>
    <w:lvl w:ilvl="0" w:tplc="041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A532D"/>
    <w:multiLevelType w:val="singleLevel"/>
    <w:tmpl w:val="77847352"/>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4" w15:restartNumberingAfterBreak="0">
    <w:nsid w:val="3E9A515D"/>
    <w:multiLevelType w:val="hybridMultilevel"/>
    <w:tmpl w:val="11AEC4A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4A378F"/>
    <w:multiLevelType w:val="hybridMultilevel"/>
    <w:tmpl w:val="5BA0963A"/>
    <w:lvl w:ilvl="0" w:tplc="AC746986">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FF3207D"/>
    <w:multiLevelType w:val="hybridMultilevel"/>
    <w:tmpl w:val="51A2049E"/>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A1877"/>
    <w:multiLevelType w:val="hybridMultilevel"/>
    <w:tmpl w:val="9FCCBFC4"/>
    <w:lvl w:ilvl="0" w:tplc="4CBE6D18">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8" w15:restartNumberingAfterBreak="0">
    <w:nsid w:val="411A3889"/>
    <w:multiLevelType w:val="hybridMultilevel"/>
    <w:tmpl w:val="51BAA9FC"/>
    <w:lvl w:ilvl="0" w:tplc="AC746986">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167240"/>
    <w:multiLevelType w:val="hybridMultilevel"/>
    <w:tmpl w:val="5FF4AC9E"/>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B4106D"/>
    <w:multiLevelType w:val="multilevel"/>
    <w:tmpl w:val="0D68C4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0923E39"/>
    <w:multiLevelType w:val="multilevel"/>
    <w:tmpl w:val="8D102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164FF4"/>
    <w:multiLevelType w:val="hybridMultilevel"/>
    <w:tmpl w:val="1632FA4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62BC5"/>
    <w:multiLevelType w:val="hybridMultilevel"/>
    <w:tmpl w:val="D7D0D68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D93DD1"/>
    <w:multiLevelType w:val="hybridMultilevel"/>
    <w:tmpl w:val="93F81CE6"/>
    <w:lvl w:ilvl="0" w:tplc="047095D8">
      <w:start w:val="7"/>
      <w:numFmt w:val="bullet"/>
      <w:lvlText w:val="-"/>
      <w:lvlJc w:val="left"/>
      <w:pPr>
        <w:tabs>
          <w:tab w:val="num" w:pos="1605"/>
        </w:tabs>
        <w:ind w:left="1605" w:hanging="124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B5331"/>
    <w:multiLevelType w:val="hybridMultilevel"/>
    <w:tmpl w:val="A254FD7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E97825"/>
    <w:multiLevelType w:val="hybridMultilevel"/>
    <w:tmpl w:val="C68EAAAA"/>
    <w:lvl w:ilvl="0" w:tplc="AC746986">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630CE3"/>
    <w:multiLevelType w:val="hybridMultilevel"/>
    <w:tmpl w:val="03369B2A"/>
    <w:lvl w:ilvl="0" w:tplc="069AB488">
      <w:start w:val="1"/>
      <w:numFmt w:val="bullet"/>
      <w:lvlText w:val="-"/>
      <w:lvlJc w:val="left"/>
      <w:pPr>
        <w:tabs>
          <w:tab w:val="num" w:pos="1494"/>
        </w:tabs>
        <w:ind w:left="1494" w:hanging="360"/>
      </w:pPr>
      <w:rPr>
        <w:rFonts w:ascii="Arial" w:hAnsi="Arial"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8" w15:restartNumberingAfterBreak="0">
    <w:nsid w:val="7C01003B"/>
    <w:multiLevelType w:val="multilevel"/>
    <w:tmpl w:val="CF684B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EC64390"/>
    <w:multiLevelType w:val="hybridMultilevel"/>
    <w:tmpl w:val="7F9C025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05259248">
    <w:abstractNumId w:val="10"/>
  </w:num>
  <w:num w:numId="2" w16cid:durableId="568003383">
    <w:abstractNumId w:val="3"/>
  </w:num>
  <w:num w:numId="3" w16cid:durableId="1913731455">
    <w:abstractNumId w:val="28"/>
  </w:num>
  <w:num w:numId="4" w16cid:durableId="233584390">
    <w:abstractNumId w:val="10"/>
  </w:num>
  <w:num w:numId="5" w16cid:durableId="594558559">
    <w:abstractNumId w:val="10"/>
  </w:num>
  <w:num w:numId="6" w16cid:durableId="369233942">
    <w:abstractNumId w:val="10"/>
  </w:num>
  <w:num w:numId="7" w16cid:durableId="351881152">
    <w:abstractNumId w:val="1"/>
  </w:num>
  <w:num w:numId="8" w16cid:durableId="172494611">
    <w:abstractNumId w:val="1"/>
  </w:num>
  <w:num w:numId="9" w16cid:durableId="706029912">
    <w:abstractNumId w:val="1"/>
  </w:num>
  <w:num w:numId="10" w16cid:durableId="1757045917">
    <w:abstractNumId w:val="1"/>
  </w:num>
  <w:num w:numId="11" w16cid:durableId="1783843830">
    <w:abstractNumId w:val="1"/>
  </w:num>
  <w:num w:numId="12" w16cid:durableId="1819108095">
    <w:abstractNumId w:val="1"/>
  </w:num>
  <w:num w:numId="13" w16cid:durableId="592737209">
    <w:abstractNumId w:val="0"/>
    <w:lvlOverride w:ilvl="0">
      <w:lvl w:ilvl="0">
        <w:numFmt w:val="bullet"/>
        <w:lvlText w:val="•"/>
        <w:legacy w:legacy="1" w:legacySpace="0" w:legacyIndent="0"/>
        <w:lvlJc w:val="left"/>
        <w:rPr>
          <w:rFonts w:ascii="Helv" w:hAnsi="Helv" w:hint="default"/>
        </w:rPr>
      </w:lvl>
    </w:lvlOverride>
  </w:num>
  <w:num w:numId="14" w16cid:durableId="1204750463">
    <w:abstractNumId w:val="12"/>
  </w:num>
  <w:num w:numId="15" w16cid:durableId="125393261">
    <w:abstractNumId w:val="7"/>
  </w:num>
  <w:num w:numId="16" w16cid:durableId="568662416">
    <w:abstractNumId w:val="24"/>
  </w:num>
  <w:num w:numId="17" w16cid:durableId="700014213">
    <w:abstractNumId w:val="16"/>
  </w:num>
  <w:num w:numId="18" w16cid:durableId="982350477">
    <w:abstractNumId w:val="8"/>
  </w:num>
  <w:num w:numId="19" w16cid:durableId="768160243">
    <w:abstractNumId w:val="13"/>
  </w:num>
  <w:num w:numId="20" w16cid:durableId="955789446">
    <w:abstractNumId w:val="17"/>
  </w:num>
  <w:num w:numId="21" w16cid:durableId="354813381">
    <w:abstractNumId w:val="2"/>
  </w:num>
  <w:num w:numId="22" w16cid:durableId="191571983">
    <w:abstractNumId w:val="14"/>
  </w:num>
  <w:num w:numId="23" w16cid:durableId="488906327">
    <w:abstractNumId w:val="4"/>
  </w:num>
  <w:num w:numId="24" w16cid:durableId="830485685">
    <w:abstractNumId w:val="6"/>
  </w:num>
  <w:num w:numId="25" w16cid:durableId="18627506">
    <w:abstractNumId w:val="25"/>
  </w:num>
  <w:num w:numId="26" w16cid:durableId="322588387">
    <w:abstractNumId w:val="29"/>
  </w:num>
  <w:num w:numId="27" w16cid:durableId="494224136">
    <w:abstractNumId w:val="11"/>
  </w:num>
  <w:num w:numId="28" w16cid:durableId="484855334">
    <w:abstractNumId w:val="23"/>
  </w:num>
  <w:num w:numId="29" w16cid:durableId="949967876">
    <w:abstractNumId w:val="19"/>
  </w:num>
  <w:num w:numId="30" w16cid:durableId="1276718023">
    <w:abstractNumId w:val="9"/>
  </w:num>
  <w:num w:numId="31" w16cid:durableId="801112677">
    <w:abstractNumId w:val="22"/>
  </w:num>
  <w:num w:numId="32" w16cid:durableId="1460681273">
    <w:abstractNumId w:val="5"/>
  </w:num>
  <w:num w:numId="33" w16cid:durableId="2027244672">
    <w:abstractNumId w:val="21"/>
  </w:num>
  <w:num w:numId="34" w16cid:durableId="959066974">
    <w:abstractNumId w:val="26"/>
  </w:num>
  <w:num w:numId="35" w16cid:durableId="1968586264">
    <w:abstractNumId w:val="18"/>
  </w:num>
  <w:num w:numId="36" w16cid:durableId="1173644174">
    <w:abstractNumId w:val="15"/>
  </w:num>
  <w:num w:numId="37" w16cid:durableId="1420907682">
    <w:abstractNumId w:val="27"/>
  </w:num>
  <w:num w:numId="38" w16cid:durableId="14195931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76"/>
    <w:rsid w:val="00013CBA"/>
    <w:rsid w:val="0001531F"/>
    <w:rsid w:val="00032D3F"/>
    <w:rsid w:val="00046088"/>
    <w:rsid w:val="00065F41"/>
    <w:rsid w:val="000859A6"/>
    <w:rsid w:val="0008625E"/>
    <w:rsid w:val="00090A12"/>
    <w:rsid w:val="000957C6"/>
    <w:rsid w:val="00096916"/>
    <w:rsid w:val="000B0735"/>
    <w:rsid w:val="000C0F5D"/>
    <w:rsid w:val="000E0421"/>
    <w:rsid w:val="000F25F0"/>
    <w:rsid w:val="00102BEF"/>
    <w:rsid w:val="00104DF8"/>
    <w:rsid w:val="00110B75"/>
    <w:rsid w:val="001170A8"/>
    <w:rsid w:val="00127F81"/>
    <w:rsid w:val="00131B51"/>
    <w:rsid w:val="00153445"/>
    <w:rsid w:val="0016056D"/>
    <w:rsid w:val="00161A19"/>
    <w:rsid w:val="00164801"/>
    <w:rsid w:val="001822E3"/>
    <w:rsid w:val="0019189B"/>
    <w:rsid w:val="001A0224"/>
    <w:rsid w:val="001A116C"/>
    <w:rsid w:val="001B1B84"/>
    <w:rsid w:val="001B44C1"/>
    <w:rsid w:val="001B4CB9"/>
    <w:rsid w:val="001C5C54"/>
    <w:rsid w:val="001C6AEA"/>
    <w:rsid w:val="001D7422"/>
    <w:rsid w:val="001E399D"/>
    <w:rsid w:val="001E3D4C"/>
    <w:rsid w:val="001E503F"/>
    <w:rsid w:val="001F5AF2"/>
    <w:rsid w:val="001F6C9A"/>
    <w:rsid w:val="001F7729"/>
    <w:rsid w:val="0020783E"/>
    <w:rsid w:val="00213E69"/>
    <w:rsid w:val="002161DC"/>
    <w:rsid w:val="00224E56"/>
    <w:rsid w:val="002311F8"/>
    <w:rsid w:val="00237FA5"/>
    <w:rsid w:val="0024050C"/>
    <w:rsid w:val="0025664F"/>
    <w:rsid w:val="00262671"/>
    <w:rsid w:val="00295E28"/>
    <w:rsid w:val="002A0C22"/>
    <w:rsid w:val="002A32D0"/>
    <w:rsid w:val="002B3F2A"/>
    <w:rsid w:val="002B4DD3"/>
    <w:rsid w:val="002C19B1"/>
    <w:rsid w:val="002D027E"/>
    <w:rsid w:val="002D6B9A"/>
    <w:rsid w:val="002E0971"/>
    <w:rsid w:val="002E4307"/>
    <w:rsid w:val="002F055E"/>
    <w:rsid w:val="002F381B"/>
    <w:rsid w:val="002F6201"/>
    <w:rsid w:val="0030311F"/>
    <w:rsid w:val="003079BB"/>
    <w:rsid w:val="00323BD0"/>
    <w:rsid w:val="003344C5"/>
    <w:rsid w:val="00350A58"/>
    <w:rsid w:val="00352196"/>
    <w:rsid w:val="003629FE"/>
    <w:rsid w:val="00364DCF"/>
    <w:rsid w:val="00366F58"/>
    <w:rsid w:val="00375582"/>
    <w:rsid w:val="003775CF"/>
    <w:rsid w:val="00384DD9"/>
    <w:rsid w:val="0039248F"/>
    <w:rsid w:val="003A1400"/>
    <w:rsid w:val="003A43AB"/>
    <w:rsid w:val="003D004A"/>
    <w:rsid w:val="003D581A"/>
    <w:rsid w:val="003F0BCE"/>
    <w:rsid w:val="003F2DF0"/>
    <w:rsid w:val="003F686E"/>
    <w:rsid w:val="004046CF"/>
    <w:rsid w:val="00404AB8"/>
    <w:rsid w:val="00411F12"/>
    <w:rsid w:val="00416169"/>
    <w:rsid w:val="00416769"/>
    <w:rsid w:val="00421770"/>
    <w:rsid w:val="00426725"/>
    <w:rsid w:val="00433774"/>
    <w:rsid w:val="00441E36"/>
    <w:rsid w:val="00444A75"/>
    <w:rsid w:val="004561F2"/>
    <w:rsid w:val="0049434A"/>
    <w:rsid w:val="004A208D"/>
    <w:rsid w:val="004A3EB9"/>
    <w:rsid w:val="004A7766"/>
    <w:rsid w:val="004B07C4"/>
    <w:rsid w:val="004B5C4A"/>
    <w:rsid w:val="004C278D"/>
    <w:rsid w:val="004F57C8"/>
    <w:rsid w:val="00501C3C"/>
    <w:rsid w:val="00505FDD"/>
    <w:rsid w:val="005065CE"/>
    <w:rsid w:val="0051198A"/>
    <w:rsid w:val="00523CC7"/>
    <w:rsid w:val="00525840"/>
    <w:rsid w:val="0053538B"/>
    <w:rsid w:val="005465FC"/>
    <w:rsid w:val="00554216"/>
    <w:rsid w:val="00561260"/>
    <w:rsid w:val="00561684"/>
    <w:rsid w:val="0056233F"/>
    <w:rsid w:val="005926EA"/>
    <w:rsid w:val="0059504D"/>
    <w:rsid w:val="005951AC"/>
    <w:rsid w:val="00596A6C"/>
    <w:rsid w:val="005A52EF"/>
    <w:rsid w:val="005B77A3"/>
    <w:rsid w:val="005C23FF"/>
    <w:rsid w:val="005C37F4"/>
    <w:rsid w:val="005F077A"/>
    <w:rsid w:val="005F5E1B"/>
    <w:rsid w:val="00600F61"/>
    <w:rsid w:val="00605072"/>
    <w:rsid w:val="00631711"/>
    <w:rsid w:val="00643E76"/>
    <w:rsid w:val="00644DD0"/>
    <w:rsid w:val="00650407"/>
    <w:rsid w:val="006674A6"/>
    <w:rsid w:val="0066785B"/>
    <w:rsid w:val="00681A7F"/>
    <w:rsid w:val="00683ACC"/>
    <w:rsid w:val="006A108A"/>
    <w:rsid w:val="006A5273"/>
    <w:rsid w:val="006B2D9F"/>
    <w:rsid w:val="006C0456"/>
    <w:rsid w:val="006C0F69"/>
    <w:rsid w:val="006C4CF9"/>
    <w:rsid w:val="006D06E9"/>
    <w:rsid w:val="006E29BC"/>
    <w:rsid w:val="006E4B16"/>
    <w:rsid w:val="006E7D76"/>
    <w:rsid w:val="006F0870"/>
    <w:rsid w:val="006F3D6C"/>
    <w:rsid w:val="006F5973"/>
    <w:rsid w:val="00713BF4"/>
    <w:rsid w:val="00724953"/>
    <w:rsid w:val="007256E2"/>
    <w:rsid w:val="00732917"/>
    <w:rsid w:val="00735B63"/>
    <w:rsid w:val="00737455"/>
    <w:rsid w:val="007443CA"/>
    <w:rsid w:val="00744DF0"/>
    <w:rsid w:val="00755FB6"/>
    <w:rsid w:val="007A0638"/>
    <w:rsid w:val="007A704A"/>
    <w:rsid w:val="007B04B7"/>
    <w:rsid w:val="007B79F7"/>
    <w:rsid w:val="007D1FE7"/>
    <w:rsid w:val="007D6D76"/>
    <w:rsid w:val="007E1939"/>
    <w:rsid w:val="007E3531"/>
    <w:rsid w:val="007F5E98"/>
    <w:rsid w:val="007F7FF4"/>
    <w:rsid w:val="00800C26"/>
    <w:rsid w:val="0080688E"/>
    <w:rsid w:val="00821114"/>
    <w:rsid w:val="0082127F"/>
    <w:rsid w:val="00822689"/>
    <w:rsid w:val="00854F75"/>
    <w:rsid w:val="008577EE"/>
    <w:rsid w:val="00864FA5"/>
    <w:rsid w:val="008668D1"/>
    <w:rsid w:val="00871236"/>
    <w:rsid w:val="00893B96"/>
    <w:rsid w:val="008A0EA5"/>
    <w:rsid w:val="008B676B"/>
    <w:rsid w:val="008C3873"/>
    <w:rsid w:val="008C4125"/>
    <w:rsid w:val="008C4602"/>
    <w:rsid w:val="008C6ED7"/>
    <w:rsid w:val="008D3EBA"/>
    <w:rsid w:val="008D50E4"/>
    <w:rsid w:val="008D5465"/>
    <w:rsid w:val="008D6DC5"/>
    <w:rsid w:val="008E2BF8"/>
    <w:rsid w:val="008E3A61"/>
    <w:rsid w:val="008E6370"/>
    <w:rsid w:val="008F38C2"/>
    <w:rsid w:val="00913665"/>
    <w:rsid w:val="00922BBF"/>
    <w:rsid w:val="00930E97"/>
    <w:rsid w:val="009375C4"/>
    <w:rsid w:val="00937831"/>
    <w:rsid w:val="00940DFD"/>
    <w:rsid w:val="00941B74"/>
    <w:rsid w:val="0094618B"/>
    <w:rsid w:val="00946341"/>
    <w:rsid w:val="009579D5"/>
    <w:rsid w:val="00966982"/>
    <w:rsid w:val="00981490"/>
    <w:rsid w:val="00984FDE"/>
    <w:rsid w:val="00995366"/>
    <w:rsid w:val="00996ABA"/>
    <w:rsid w:val="009A6F88"/>
    <w:rsid w:val="009B6CF3"/>
    <w:rsid w:val="009B7476"/>
    <w:rsid w:val="009D3B08"/>
    <w:rsid w:val="009D6132"/>
    <w:rsid w:val="009D72AC"/>
    <w:rsid w:val="009E0860"/>
    <w:rsid w:val="009E086E"/>
    <w:rsid w:val="009E29EB"/>
    <w:rsid w:val="009E5B90"/>
    <w:rsid w:val="009F5C08"/>
    <w:rsid w:val="009F7712"/>
    <w:rsid w:val="00A23FC8"/>
    <w:rsid w:val="00A2503D"/>
    <w:rsid w:val="00A3389F"/>
    <w:rsid w:val="00A362E8"/>
    <w:rsid w:val="00A564B8"/>
    <w:rsid w:val="00A7479A"/>
    <w:rsid w:val="00A839CA"/>
    <w:rsid w:val="00A95A51"/>
    <w:rsid w:val="00AA3B49"/>
    <w:rsid w:val="00AB3ADC"/>
    <w:rsid w:val="00AB529F"/>
    <w:rsid w:val="00AC763C"/>
    <w:rsid w:val="00AD3CE3"/>
    <w:rsid w:val="00AE10D9"/>
    <w:rsid w:val="00AE795A"/>
    <w:rsid w:val="00AF2ECA"/>
    <w:rsid w:val="00AF5F0A"/>
    <w:rsid w:val="00AF6EA0"/>
    <w:rsid w:val="00B06063"/>
    <w:rsid w:val="00B07472"/>
    <w:rsid w:val="00B075B2"/>
    <w:rsid w:val="00B26686"/>
    <w:rsid w:val="00B3207D"/>
    <w:rsid w:val="00B35ACC"/>
    <w:rsid w:val="00B4150E"/>
    <w:rsid w:val="00B447E6"/>
    <w:rsid w:val="00B479A9"/>
    <w:rsid w:val="00B70A74"/>
    <w:rsid w:val="00B75A77"/>
    <w:rsid w:val="00B844DA"/>
    <w:rsid w:val="00B95496"/>
    <w:rsid w:val="00BB579B"/>
    <w:rsid w:val="00BB7FD0"/>
    <w:rsid w:val="00BC2BE5"/>
    <w:rsid w:val="00BE1C01"/>
    <w:rsid w:val="00BE63CD"/>
    <w:rsid w:val="00C03DAE"/>
    <w:rsid w:val="00C047DC"/>
    <w:rsid w:val="00C15C32"/>
    <w:rsid w:val="00C225A0"/>
    <w:rsid w:val="00C24E24"/>
    <w:rsid w:val="00C365F0"/>
    <w:rsid w:val="00C42E5C"/>
    <w:rsid w:val="00C46512"/>
    <w:rsid w:val="00C4677C"/>
    <w:rsid w:val="00C47948"/>
    <w:rsid w:val="00C47A76"/>
    <w:rsid w:val="00C567BE"/>
    <w:rsid w:val="00C64918"/>
    <w:rsid w:val="00C81994"/>
    <w:rsid w:val="00C87A22"/>
    <w:rsid w:val="00C9051E"/>
    <w:rsid w:val="00CA0643"/>
    <w:rsid w:val="00CA4996"/>
    <w:rsid w:val="00CE768D"/>
    <w:rsid w:val="00D03159"/>
    <w:rsid w:val="00D10B52"/>
    <w:rsid w:val="00D16EE2"/>
    <w:rsid w:val="00D37D72"/>
    <w:rsid w:val="00D56609"/>
    <w:rsid w:val="00D60046"/>
    <w:rsid w:val="00D76755"/>
    <w:rsid w:val="00D832AC"/>
    <w:rsid w:val="00D90FD9"/>
    <w:rsid w:val="00DA2270"/>
    <w:rsid w:val="00DA4226"/>
    <w:rsid w:val="00DA7053"/>
    <w:rsid w:val="00DC01A1"/>
    <w:rsid w:val="00DE0077"/>
    <w:rsid w:val="00DF1050"/>
    <w:rsid w:val="00E04742"/>
    <w:rsid w:val="00E0476D"/>
    <w:rsid w:val="00E1287D"/>
    <w:rsid w:val="00E17691"/>
    <w:rsid w:val="00E30695"/>
    <w:rsid w:val="00E469A0"/>
    <w:rsid w:val="00E662CF"/>
    <w:rsid w:val="00E66393"/>
    <w:rsid w:val="00E67FA9"/>
    <w:rsid w:val="00E73DED"/>
    <w:rsid w:val="00E87AF2"/>
    <w:rsid w:val="00E90CBF"/>
    <w:rsid w:val="00E96D9D"/>
    <w:rsid w:val="00E97F6F"/>
    <w:rsid w:val="00EA2949"/>
    <w:rsid w:val="00EA56E1"/>
    <w:rsid w:val="00EC0603"/>
    <w:rsid w:val="00EC0B46"/>
    <w:rsid w:val="00EC1289"/>
    <w:rsid w:val="00EC3B5E"/>
    <w:rsid w:val="00EC7173"/>
    <w:rsid w:val="00ED0822"/>
    <w:rsid w:val="00ED6857"/>
    <w:rsid w:val="00ED7E75"/>
    <w:rsid w:val="00EE5F16"/>
    <w:rsid w:val="00F10AF7"/>
    <w:rsid w:val="00F231A2"/>
    <w:rsid w:val="00F2662B"/>
    <w:rsid w:val="00F34F8B"/>
    <w:rsid w:val="00F47905"/>
    <w:rsid w:val="00F54B65"/>
    <w:rsid w:val="00F556F1"/>
    <w:rsid w:val="00F55934"/>
    <w:rsid w:val="00F62341"/>
    <w:rsid w:val="00F63543"/>
    <w:rsid w:val="00F675D5"/>
    <w:rsid w:val="00F67D4A"/>
    <w:rsid w:val="00F7319E"/>
    <w:rsid w:val="00F97414"/>
    <w:rsid w:val="00F97A9A"/>
    <w:rsid w:val="00FC44CA"/>
    <w:rsid w:val="00FC749A"/>
    <w:rsid w:val="00FD27D1"/>
    <w:rsid w:val="00FD6FDC"/>
    <w:rsid w:val="00FE05C9"/>
    <w:rsid w:val="00FF32E6"/>
    <w:rsid w:val="00FF5595"/>
    <w:rsid w:val="00FF63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3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B8"/>
    <w:pPr>
      <w:spacing w:after="0" w:line="260" w:lineRule="atLeast"/>
    </w:pPr>
    <w:rPr>
      <w:rFonts w:ascii="Arial" w:eastAsia="Times New Roman" w:hAnsi="Arial" w:cs="Times New Roman"/>
      <w:szCs w:val="20"/>
      <w:lang w:val="en-GB"/>
    </w:rPr>
  </w:style>
  <w:style w:type="paragraph" w:styleId="Heading1">
    <w:name w:val="heading 1"/>
    <w:basedOn w:val="Normal"/>
    <w:next w:val="Normal"/>
    <w:link w:val="Heading1Char"/>
    <w:autoRedefine/>
    <w:qFormat/>
    <w:rsid w:val="00E73DED"/>
    <w:pPr>
      <w:keepNext/>
      <w:keepLines/>
      <w:tabs>
        <w:tab w:val="left" w:pos="1134"/>
      </w:tabs>
      <w:spacing w:before="240" w:after="240"/>
      <w:outlineLvl w:val="0"/>
    </w:pPr>
    <w:rPr>
      <w:rFonts w:eastAsiaTheme="majorEastAsia" w:cstheme="majorBidi"/>
      <w:b/>
      <w:caps/>
      <w:sz w:val="24"/>
      <w:szCs w:val="32"/>
      <w:lang w:val="sv-SE"/>
    </w:rPr>
  </w:style>
  <w:style w:type="paragraph" w:styleId="Heading2">
    <w:name w:val="heading 2"/>
    <w:basedOn w:val="Normal"/>
    <w:next w:val="Normal"/>
    <w:link w:val="Heading2Char"/>
    <w:autoRedefine/>
    <w:qFormat/>
    <w:rsid w:val="00E73DED"/>
    <w:pPr>
      <w:spacing w:after="240" w:line="240" w:lineRule="auto"/>
      <w:ind w:right="284"/>
      <w:outlineLvl w:val="1"/>
    </w:pPr>
    <w:rPr>
      <w:b/>
      <w:lang w:val="sv-SE"/>
    </w:rPr>
  </w:style>
  <w:style w:type="paragraph" w:styleId="Heading3">
    <w:name w:val="heading 3"/>
    <w:basedOn w:val="Normal"/>
    <w:next w:val="Normal"/>
    <w:link w:val="Heading3Char"/>
    <w:autoRedefine/>
    <w:rsid w:val="00E73DED"/>
    <w:pPr>
      <w:spacing w:after="240" w:line="240" w:lineRule="auto"/>
      <w:ind w:right="284"/>
      <w:outlineLvl w:val="2"/>
    </w:pPr>
    <w:rPr>
      <w:b/>
      <w:szCs w:val="26"/>
      <w:lang w:val="sv-SE"/>
    </w:rPr>
  </w:style>
  <w:style w:type="paragraph" w:styleId="Heading4">
    <w:name w:val="heading 4"/>
    <w:basedOn w:val="Normal"/>
    <w:next w:val="Normal"/>
    <w:link w:val="Heading4Char"/>
    <w:qFormat/>
    <w:rsid w:val="00B447E6"/>
    <w:pPr>
      <w:spacing w:after="120" w:line="240" w:lineRule="auto"/>
      <w:ind w:right="284"/>
      <w:outlineLvl w:val="3"/>
    </w:pPr>
    <w:rPr>
      <w:bCs/>
      <w:szCs w:val="28"/>
      <w:u w:val="single"/>
      <w:lang w:val="sv-SE"/>
    </w:rPr>
  </w:style>
  <w:style w:type="paragraph" w:styleId="Heading5">
    <w:name w:val="heading 5"/>
    <w:basedOn w:val="Heading4"/>
    <w:next w:val="Normal"/>
    <w:link w:val="Heading5Char"/>
    <w:rsid w:val="00A564B8"/>
    <w:pPr>
      <w:numPr>
        <w:ilvl w:val="4"/>
        <w:numId w:val="38"/>
      </w:numPr>
      <w:outlineLvl w:val="4"/>
    </w:pPr>
    <w:rPr>
      <w:bCs w:val="0"/>
      <w:iCs/>
      <w:szCs w:val="26"/>
    </w:rPr>
  </w:style>
  <w:style w:type="paragraph" w:styleId="Heading6">
    <w:name w:val="heading 6"/>
    <w:basedOn w:val="Normal"/>
    <w:next w:val="ndringBTI"/>
    <w:link w:val="Heading6Char"/>
    <w:uiPriority w:val="9"/>
    <w:unhideWhenUsed/>
    <w:rsid w:val="007B04B7"/>
    <w:pPr>
      <w:keepNext/>
      <w:keepLines/>
      <w:numPr>
        <w:ilvl w:val="5"/>
        <w:numId w:val="38"/>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rsid w:val="008C460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8C460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0507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BBF"/>
    <w:rPr>
      <w:rFonts w:ascii="Arial" w:eastAsia="Times New Roman" w:hAnsi="Arial" w:cs="Times New Roman"/>
      <w:b/>
      <w:szCs w:val="20"/>
      <w:lang w:val="sv-SE"/>
    </w:rPr>
  </w:style>
  <w:style w:type="character" w:customStyle="1" w:styleId="Heading1Char">
    <w:name w:val="Heading 1 Char"/>
    <w:basedOn w:val="DefaultParagraphFont"/>
    <w:link w:val="Heading1"/>
    <w:rsid w:val="00AB3ADC"/>
    <w:rPr>
      <w:rFonts w:ascii="Arial" w:eastAsiaTheme="majorEastAsia" w:hAnsi="Arial" w:cstheme="majorBidi"/>
      <w:b/>
      <w:caps/>
      <w:sz w:val="24"/>
      <w:szCs w:val="32"/>
      <w:lang w:val="sv-SE"/>
    </w:rPr>
  </w:style>
  <w:style w:type="paragraph" w:customStyle="1" w:styleId="ndringNormal">
    <w:name w:val="Ändring Normal"/>
    <w:basedOn w:val="Normal"/>
    <w:next w:val="Normal"/>
    <w:link w:val="ndringNormalChar"/>
    <w:autoRedefine/>
    <w:qFormat/>
    <w:rsid w:val="007B04B7"/>
    <w:rPr>
      <w:b/>
      <w:i/>
      <w:color w:val="0000FF"/>
      <w:lang w:val="sv-SE"/>
    </w:rPr>
  </w:style>
  <w:style w:type="character" w:customStyle="1" w:styleId="ndringNormalChar">
    <w:name w:val="Ändring Normal Char"/>
    <w:basedOn w:val="Heading2Char"/>
    <w:link w:val="ndringNormal"/>
    <w:rsid w:val="007B04B7"/>
    <w:rPr>
      <w:rFonts w:ascii="Arial" w:eastAsia="Times New Roman" w:hAnsi="Arial" w:cs="Times New Roman"/>
      <w:b/>
      <w:i/>
      <w:color w:val="0000FF"/>
      <w:sz w:val="24"/>
      <w:szCs w:val="20"/>
      <w:lang w:val="sv-SE"/>
    </w:rPr>
  </w:style>
  <w:style w:type="character" w:customStyle="1" w:styleId="Heading3Char">
    <w:name w:val="Heading 3 Char"/>
    <w:basedOn w:val="DefaultParagraphFont"/>
    <w:link w:val="Heading3"/>
    <w:rsid w:val="00AB3ADC"/>
    <w:rPr>
      <w:rFonts w:ascii="Arial" w:eastAsia="Times New Roman" w:hAnsi="Arial" w:cs="Times New Roman"/>
      <w:b/>
      <w:szCs w:val="26"/>
      <w:lang w:val="sv-SE"/>
    </w:rPr>
  </w:style>
  <w:style w:type="paragraph" w:customStyle="1" w:styleId="Style2">
    <w:name w:val="Style2"/>
    <w:basedOn w:val="Heading2"/>
    <w:next w:val="Heading2"/>
    <w:link w:val="Style2Char"/>
    <w:autoRedefine/>
    <w:rsid w:val="004A3EB9"/>
    <w:pPr>
      <w:numPr>
        <w:ilvl w:val="1"/>
        <w:numId w:val="7"/>
      </w:numPr>
      <w:ind w:left="0" w:firstLine="0"/>
    </w:pPr>
  </w:style>
  <w:style w:type="character" w:customStyle="1" w:styleId="Style2Char">
    <w:name w:val="Style2 Char"/>
    <w:basedOn w:val="Heading1Char"/>
    <w:link w:val="Style2"/>
    <w:rsid w:val="004A3EB9"/>
    <w:rPr>
      <w:rFonts w:ascii="Arial" w:eastAsiaTheme="majorEastAsia" w:hAnsi="Arial" w:cstheme="majorBidi"/>
      <w:b/>
      <w:caps/>
      <w:color w:val="000000" w:themeColor="text1"/>
      <w:sz w:val="20"/>
      <w:szCs w:val="32"/>
      <w:lang w:val="en-GB"/>
    </w:rPr>
  </w:style>
  <w:style w:type="paragraph" w:customStyle="1" w:styleId="ndringBTI">
    <w:name w:val="Ändring BTI"/>
    <w:basedOn w:val="BodyTextIndent"/>
    <w:link w:val="ndringBTIChar"/>
    <w:autoRedefine/>
    <w:rsid w:val="00605072"/>
    <w:rPr>
      <w:b/>
      <w:i/>
      <w:color w:val="0000FF"/>
    </w:rPr>
  </w:style>
  <w:style w:type="character" w:customStyle="1" w:styleId="ndringBTIChar">
    <w:name w:val="Ändring BTI Char"/>
    <w:basedOn w:val="Heading1Char"/>
    <w:link w:val="ndringBTI"/>
    <w:rsid w:val="00605072"/>
    <w:rPr>
      <w:rFonts w:ascii="Arial" w:eastAsia="Times New Roman" w:hAnsi="Arial" w:cs="Times New Roman"/>
      <w:b/>
      <w:i/>
      <w:caps w:val="0"/>
      <w:color w:val="0000FF"/>
      <w:sz w:val="26"/>
      <w:szCs w:val="24"/>
      <w:lang w:val="sv-SE"/>
    </w:rPr>
  </w:style>
  <w:style w:type="paragraph" w:styleId="Header">
    <w:name w:val="header"/>
    <w:basedOn w:val="Normal"/>
    <w:link w:val="HeaderChar"/>
    <w:unhideWhenUsed/>
    <w:rsid w:val="008C3873"/>
    <w:pPr>
      <w:tabs>
        <w:tab w:val="center" w:pos="4536"/>
        <w:tab w:val="right" w:pos="9072"/>
      </w:tabs>
      <w:spacing w:line="240" w:lineRule="auto"/>
    </w:pPr>
  </w:style>
  <w:style w:type="character" w:customStyle="1" w:styleId="HeaderChar">
    <w:name w:val="Header Char"/>
    <w:basedOn w:val="DefaultParagraphFont"/>
    <w:link w:val="Header"/>
    <w:uiPriority w:val="99"/>
    <w:rsid w:val="008C3873"/>
  </w:style>
  <w:style w:type="paragraph" w:styleId="Footer">
    <w:name w:val="footer"/>
    <w:basedOn w:val="Normal"/>
    <w:link w:val="FooterChar"/>
    <w:uiPriority w:val="99"/>
    <w:unhideWhenUsed/>
    <w:rsid w:val="008C3873"/>
    <w:pPr>
      <w:tabs>
        <w:tab w:val="center" w:pos="4536"/>
        <w:tab w:val="right" w:pos="9072"/>
      </w:tabs>
      <w:spacing w:line="240" w:lineRule="auto"/>
    </w:pPr>
  </w:style>
  <w:style w:type="character" w:customStyle="1" w:styleId="FooterChar">
    <w:name w:val="Footer Char"/>
    <w:basedOn w:val="DefaultParagraphFont"/>
    <w:link w:val="Footer"/>
    <w:uiPriority w:val="99"/>
    <w:rsid w:val="008C3873"/>
  </w:style>
  <w:style w:type="table" w:styleId="TableGrid">
    <w:name w:val="Table Grid"/>
    <w:basedOn w:val="TableNormal"/>
    <w:rsid w:val="008C3873"/>
    <w:pPr>
      <w:spacing w:after="0" w:line="260" w:lineRule="atLeast"/>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1B51"/>
  </w:style>
  <w:style w:type="character" w:customStyle="1" w:styleId="Heading6Char">
    <w:name w:val="Heading 6 Char"/>
    <w:basedOn w:val="DefaultParagraphFont"/>
    <w:link w:val="Heading6"/>
    <w:uiPriority w:val="9"/>
    <w:rsid w:val="007B04B7"/>
    <w:rPr>
      <w:rFonts w:asciiTheme="majorHAnsi" w:eastAsiaTheme="majorEastAsia" w:hAnsiTheme="majorHAnsi" w:cstheme="majorBidi"/>
      <w:szCs w:val="20"/>
      <w:lang w:val="en-GB"/>
    </w:rPr>
  </w:style>
  <w:style w:type="character" w:customStyle="1" w:styleId="Heading7Char">
    <w:name w:val="Heading 7 Char"/>
    <w:basedOn w:val="DefaultParagraphFont"/>
    <w:link w:val="Heading7"/>
    <w:uiPriority w:val="9"/>
    <w:rsid w:val="008C4602"/>
    <w:rPr>
      <w:rFonts w:asciiTheme="majorHAnsi" w:eastAsiaTheme="majorEastAsia" w:hAnsiTheme="majorHAnsi" w:cstheme="majorBidi"/>
      <w:i/>
      <w:iCs/>
      <w:color w:val="1F3763" w:themeColor="accent1" w:themeShade="7F"/>
      <w:szCs w:val="20"/>
      <w:lang w:val="en-GB"/>
    </w:rPr>
  </w:style>
  <w:style w:type="character" w:customStyle="1" w:styleId="Heading4Char">
    <w:name w:val="Heading 4 Char"/>
    <w:basedOn w:val="DefaultParagraphFont"/>
    <w:link w:val="Heading4"/>
    <w:rsid w:val="00B447E6"/>
    <w:rPr>
      <w:rFonts w:ascii="Arial" w:eastAsia="Times New Roman" w:hAnsi="Arial" w:cs="Times New Roman"/>
      <w:bCs/>
      <w:szCs w:val="28"/>
      <w:u w:val="single"/>
      <w:lang w:val="sv-SE"/>
    </w:rPr>
  </w:style>
  <w:style w:type="character" w:customStyle="1" w:styleId="Heading5Char">
    <w:name w:val="Heading 5 Char"/>
    <w:basedOn w:val="DefaultParagraphFont"/>
    <w:link w:val="Heading5"/>
    <w:rsid w:val="00A564B8"/>
    <w:rPr>
      <w:rFonts w:ascii="Arial" w:eastAsia="Times New Roman" w:hAnsi="Arial" w:cs="Times New Roman"/>
      <w:b/>
      <w:iCs/>
      <w:sz w:val="20"/>
      <w:szCs w:val="26"/>
      <w:lang w:val="en-GB"/>
    </w:rPr>
  </w:style>
  <w:style w:type="character" w:styleId="Hyperlink">
    <w:name w:val="Hyperlink"/>
    <w:basedOn w:val="DefaultParagraphFont"/>
    <w:rsid w:val="00A564B8"/>
    <w:rPr>
      <w:color w:val="0000FF"/>
      <w:u w:val="single"/>
    </w:rPr>
  </w:style>
  <w:style w:type="character" w:customStyle="1" w:styleId="Heading8Char">
    <w:name w:val="Heading 8 Char"/>
    <w:basedOn w:val="DefaultParagraphFont"/>
    <w:link w:val="Heading8"/>
    <w:uiPriority w:val="9"/>
    <w:rsid w:val="008C4602"/>
    <w:rPr>
      <w:rFonts w:asciiTheme="majorHAnsi" w:eastAsiaTheme="majorEastAsia" w:hAnsiTheme="majorHAnsi" w:cstheme="majorBidi"/>
      <w:color w:val="272727" w:themeColor="text1" w:themeTint="D8"/>
      <w:sz w:val="21"/>
      <w:szCs w:val="21"/>
      <w:lang w:val="en-GB"/>
    </w:rPr>
  </w:style>
  <w:style w:type="paragraph" w:styleId="ListParagraph">
    <w:name w:val="List Paragraph"/>
    <w:basedOn w:val="Normal"/>
    <w:uiPriority w:val="34"/>
    <w:rsid w:val="00A564B8"/>
    <w:pPr>
      <w:ind w:left="720"/>
      <w:contextualSpacing/>
    </w:pPr>
  </w:style>
  <w:style w:type="paragraph" w:styleId="BodyTextIndent">
    <w:name w:val="Body Text Indent"/>
    <w:basedOn w:val="Normal"/>
    <w:link w:val="BodyTextIndentChar"/>
    <w:rsid w:val="00DF1050"/>
    <w:pPr>
      <w:spacing w:line="240" w:lineRule="auto"/>
      <w:ind w:left="1134" w:right="284"/>
    </w:pPr>
    <w:rPr>
      <w:szCs w:val="24"/>
      <w:lang w:val="sv-SE"/>
    </w:rPr>
  </w:style>
  <w:style w:type="character" w:customStyle="1" w:styleId="BodyTextIndentChar">
    <w:name w:val="Body Text Indent Char"/>
    <w:basedOn w:val="DefaultParagraphFont"/>
    <w:link w:val="BodyTextIndent"/>
    <w:rsid w:val="00DF1050"/>
    <w:rPr>
      <w:rFonts w:ascii="Arial" w:eastAsia="Times New Roman" w:hAnsi="Arial" w:cs="Times New Roman"/>
      <w:szCs w:val="24"/>
      <w:lang w:val="sv-SE"/>
    </w:rPr>
  </w:style>
  <w:style w:type="paragraph" w:styleId="BalloonText">
    <w:name w:val="Balloon Text"/>
    <w:basedOn w:val="Normal"/>
    <w:link w:val="BalloonTextChar"/>
    <w:uiPriority w:val="99"/>
    <w:semiHidden/>
    <w:unhideWhenUsed/>
    <w:rsid w:val="006E29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9BC"/>
    <w:rPr>
      <w:rFonts w:ascii="Segoe UI" w:eastAsia="Times New Roman" w:hAnsi="Segoe UI" w:cs="Segoe UI"/>
      <w:sz w:val="18"/>
      <w:szCs w:val="18"/>
      <w:lang w:val="en-GB"/>
    </w:rPr>
  </w:style>
  <w:style w:type="character" w:customStyle="1" w:styleId="Heading9Char">
    <w:name w:val="Heading 9 Char"/>
    <w:basedOn w:val="DefaultParagraphFont"/>
    <w:link w:val="Heading9"/>
    <w:uiPriority w:val="9"/>
    <w:rsid w:val="00605072"/>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rsid w:val="0060507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072"/>
    <w:rPr>
      <w:rFonts w:asciiTheme="majorHAnsi" w:eastAsiaTheme="majorEastAsia" w:hAnsiTheme="majorHAnsi" w:cstheme="majorBidi"/>
      <w:spacing w:val="-10"/>
      <w:kern w:val="28"/>
      <w:sz w:val="56"/>
      <w:szCs w:val="56"/>
      <w:lang w:val="en-GB"/>
    </w:rPr>
  </w:style>
  <w:style w:type="table" w:customStyle="1" w:styleId="TableGrid1">
    <w:name w:val="Table Grid1"/>
    <w:basedOn w:val="TableNormal"/>
    <w:next w:val="TableGrid"/>
    <w:rsid w:val="00EC71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rsid w:val="00605072"/>
    <w:rPr>
      <w:smallCaps/>
      <w:color w:val="5A5A5A" w:themeColor="text1" w:themeTint="A5"/>
    </w:rPr>
  </w:style>
  <w:style w:type="paragraph" w:styleId="Quote">
    <w:name w:val="Quote"/>
    <w:basedOn w:val="Normal"/>
    <w:next w:val="Normal"/>
    <w:link w:val="QuoteChar"/>
    <w:uiPriority w:val="29"/>
    <w:rsid w:val="006050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5072"/>
    <w:rPr>
      <w:rFonts w:ascii="Arial" w:eastAsia="Times New Roman" w:hAnsi="Arial" w:cs="Times New Roman"/>
      <w:i/>
      <w:iCs/>
      <w:color w:val="404040" w:themeColor="text1" w:themeTint="BF"/>
      <w:szCs w:val="20"/>
      <w:lang w:val="en-GB"/>
    </w:rPr>
  </w:style>
  <w:style w:type="character" w:styleId="Emphasis">
    <w:name w:val="Emphasis"/>
    <w:basedOn w:val="DefaultParagraphFont"/>
    <w:uiPriority w:val="20"/>
    <w:rsid w:val="00605072"/>
    <w:rPr>
      <w:i/>
      <w:iCs/>
    </w:rPr>
  </w:style>
  <w:style w:type="character" w:styleId="IntenseEmphasis">
    <w:name w:val="Intense Emphasis"/>
    <w:basedOn w:val="DefaultParagraphFont"/>
    <w:uiPriority w:val="21"/>
    <w:rsid w:val="00605072"/>
    <w:rPr>
      <w:i/>
      <w:iCs/>
      <w:color w:val="4472C4" w:themeColor="accent1"/>
    </w:rPr>
  </w:style>
  <w:style w:type="character" w:styleId="Strong">
    <w:name w:val="Strong"/>
    <w:basedOn w:val="DefaultParagraphFont"/>
    <w:uiPriority w:val="22"/>
    <w:rsid w:val="00605072"/>
    <w:rPr>
      <w:b/>
      <w:bCs/>
    </w:rPr>
  </w:style>
  <w:style w:type="paragraph" w:styleId="IntenseQuote">
    <w:name w:val="Intense Quote"/>
    <w:basedOn w:val="Normal"/>
    <w:next w:val="Normal"/>
    <w:link w:val="IntenseQuoteChar"/>
    <w:uiPriority w:val="30"/>
    <w:rsid w:val="006050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5072"/>
    <w:rPr>
      <w:rFonts w:ascii="Arial" w:eastAsia="Times New Roman" w:hAnsi="Arial" w:cs="Times New Roman"/>
      <w:i/>
      <w:iCs/>
      <w:color w:val="4472C4" w:themeColor="accent1"/>
      <w:szCs w:val="20"/>
      <w:lang w:val="en-GB"/>
    </w:rPr>
  </w:style>
  <w:style w:type="paragraph" w:styleId="Subtitle">
    <w:name w:val="Subtitle"/>
    <w:basedOn w:val="Normal"/>
    <w:next w:val="Normal"/>
    <w:link w:val="SubtitleChar"/>
    <w:uiPriority w:val="11"/>
    <w:rsid w:val="007B04B7"/>
    <w:pPr>
      <w:numPr>
        <w:ilvl w:val="1"/>
      </w:numPr>
      <w:spacing w:after="160"/>
    </w:pPr>
    <w:rPr>
      <w:rFonts w:eastAsiaTheme="minorEastAsia" w:cstheme="minorBidi"/>
      <w:spacing w:val="15"/>
      <w:szCs w:val="22"/>
    </w:rPr>
  </w:style>
  <w:style w:type="character" w:customStyle="1" w:styleId="SubtitleChar">
    <w:name w:val="Subtitle Char"/>
    <w:basedOn w:val="DefaultParagraphFont"/>
    <w:link w:val="Subtitle"/>
    <w:uiPriority w:val="11"/>
    <w:rsid w:val="007B04B7"/>
    <w:rPr>
      <w:rFonts w:ascii="Arial" w:eastAsiaTheme="minorEastAsia" w:hAnsi="Arial"/>
      <w:spacing w:val="15"/>
      <w:lang w:val="en-GB"/>
    </w:rPr>
  </w:style>
  <w:style w:type="paragraph" w:customStyle="1" w:styleId="HydroText">
    <w:name w:val="Hydro Text"/>
    <w:rsid w:val="002B4DD3"/>
    <w:pPr>
      <w:tabs>
        <w:tab w:val="left" w:pos="1134"/>
        <w:tab w:val="left" w:pos="2268"/>
        <w:tab w:val="left" w:pos="3402"/>
        <w:tab w:val="left" w:pos="4536"/>
        <w:tab w:val="left" w:pos="6237"/>
        <w:tab w:val="left" w:pos="7371"/>
        <w:tab w:val="left" w:pos="8789"/>
        <w:tab w:val="left" w:pos="10206"/>
      </w:tabs>
      <w:spacing w:after="0" w:line="260" w:lineRule="atLeast"/>
    </w:pPr>
    <w:rPr>
      <w:rFonts w:ascii="Arial" w:eastAsia="Times New Roman" w:hAnsi="Arial" w:cs="Times New Roman"/>
      <w:snapToGrid w:val="0"/>
      <w:szCs w:val="20"/>
      <w:lang w:val="en-GB"/>
    </w:rPr>
  </w:style>
  <w:style w:type="character" w:customStyle="1" w:styleId="Style1">
    <w:name w:val="Style1"/>
    <w:basedOn w:val="DefaultParagraphFont"/>
    <w:uiPriority w:val="1"/>
    <w:rsid w:val="00F675D5"/>
    <w:rPr>
      <w:rFonts w:ascii="Arial" w:hAnsi="Arial"/>
      <w:caps w:val="0"/>
      <w:smallCaps w:val="0"/>
      <w:sz w:val="20"/>
    </w:rPr>
  </w:style>
  <w:style w:type="character" w:customStyle="1" w:styleId="Style3">
    <w:name w:val="Style3"/>
    <w:basedOn w:val="DefaultParagraphFont"/>
    <w:uiPriority w:val="1"/>
    <w:rsid w:val="00F675D5"/>
    <w:rPr>
      <w:caps/>
      <w:smallCaps w:val="0"/>
    </w:rPr>
  </w:style>
  <w:style w:type="character" w:customStyle="1" w:styleId="Style4">
    <w:name w:val="Style4"/>
    <w:basedOn w:val="DefaultParagraphFont"/>
    <w:uiPriority w:val="1"/>
    <w:rsid w:val="00F675D5"/>
    <w:rPr>
      <w:rFonts w:ascii="Arial" w:hAnsi="Arial"/>
      <w:caps/>
      <w:smallCaps w:val="0"/>
      <w:sz w:val="20"/>
    </w:rPr>
  </w:style>
  <w:style w:type="character" w:customStyle="1" w:styleId="Style5">
    <w:name w:val="Style5"/>
    <w:basedOn w:val="DefaultParagraphFont"/>
    <w:uiPriority w:val="1"/>
    <w:rsid w:val="00CA0643"/>
    <w:rPr>
      <w:rFonts w:ascii="Arial" w:hAnsi="Arial"/>
      <w:b/>
      <w:caps/>
      <w:smallCaps w:val="0"/>
      <w:sz w:val="20"/>
    </w:rPr>
  </w:style>
  <w:style w:type="character" w:customStyle="1" w:styleId="Style6">
    <w:name w:val="Style6"/>
    <w:basedOn w:val="DefaultParagraphFont"/>
    <w:uiPriority w:val="1"/>
    <w:rsid w:val="00CA0643"/>
    <w:rPr>
      <w:rFonts w:ascii="Arial" w:hAnsi="Arial"/>
      <w:b/>
      <w:caps/>
      <w:smallCaps w:val="0"/>
      <w:sz w:val="20"/>
    </w:rPr>
  </w:style>
  <w:style w:type="character" w:styleId="FollowedHyperlink">
    <w:name w:val="FollowedHyperlink"/>
    <w:basedOn w:val="DefaultParagraphFont"/>
    <w:uiPriority w:val="99"/>
    <w:semiHidden/>
    <w:unhideWhenUsed/>
    <w:rsid w:val="003A1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eosgroup.sharepoint.com/:b:/r/sites/TINVSTERedDok/Stdprocess/Inventering%20asbest%20INOVYN%202014.pdf?csf=1&amp;web=1&amp;e=91XTN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7661FA-E5DA-4142-BA0F-EBB59E52C042}"/>
      </w:docPartPr>
      <w:docPartBody>
        <w:p w:rsidR="005F7957" w:rsidRDefault="00F73932">
          <w:r w:rsidRPr="00AA31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32"/>
    <w:rsid w:val="001120A0"/>
    <w:rsid w:val="00355CB4"/>
    <w:rsid w:val="005F7957"/>
    <w:rsid w:val="007E4702"/>
    <w:rsid w:val="00CF0C76"/>
    <w:rsid w:val="00DA0FC2"/>
    <w:rsid w:val="00E4486B"/>
    <w:rsid w:val="00F73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4ED685695F94092140F9BC0F3D2AF" ma:contentTypeVersion="9" ma:contentTypeDescription="Create a new document." ma:contentTypeScope="" ma:versionID="f44a10d45e970a6d81c1b8ea07c1d0ce">
  <xsd:schema xmlns:xsd="http://www.w3.org/2001/XMLSchema" xmlns:xs="http://www.w3.org/2001/XMLSchema" xmlns:p="http://schemas.microsoft.com/office/2006/metadata/properties" xmlns:ns2="82e9f00c-b052-443c-a0ab-bc219eba96cd" xmlns:ns3="adee6688-c1d3-42e7-87a0-06a483b30ac1" targetNamespace="http://schemas.microsoft.com/office/2006/metadata/properties" ma:root="true" ma:fieldsID="a1fc317f52835cd7ae73dacd76e8718a" ns2:_="" ns3:_="">
    <xsd:import namespace="82e9f00c-b052-443c-a0ab-bc219eba96cd"/>
    <xsd:import namespace="adee6688-c1d3-42e7-87a0-06a483b30ac1"/>
    <xsd:element name="properties">
      <xsd:complexType>
        <xsd:sequence>
          <xsd:element name="documentManagement">
            <xsd:complexType>
              <xsd:all>
                <xsd:element ref="ns2:Dokumenttyp" minOccurs="0"/>
                <xsd:element ref="ns2:Omr_x00e5_de" minOccurs="0"/>
                <xsd:element ref="ns2:MediaServiceMetadata" minOccurs="0"/>
                <xsd:element ref="ns2:MediaServiceFastMetadata" minOccurs="0"/>
                <xsd:element ref="ns3:Avdelnin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9f00c-b052-443c-a0ab-bc219eba96cd" elementFormDefault="qualified">
    <xsd:import namespace="http://schemas.microsoft.com/office/2006/documentManagement/types"/>
    <xsd:import namespace="http://schemas.microsoft.com/office/infopath/2007/PartnerControls"/>
    <xsd:element name="Dokumenttyp" ma:index="1" nillable="true" ma:displayName="Dokumenttyp" ma:format="Dropdown" ma:internalName="Dokumenttyp">
      <xsd:simpleType>
        <xsd:restriction base="dms:Choice">
          <xsd:enumeration value="Mall"/>
          <xsd:enumeration value="Blankett"/>
        </xsd:restriction>
      </xsd:simpleType>
    </xsd:element>
    <xsd:element name="Omr_x00e5_de" ma:index="2" nillable="true" ma:displayName="Område" ma:format="Dropdown" ma:internalName="Omr_x00e5_de">
      <xsd:simpleType>
        <xsd:restriction base="dms:Choice">
          <xsd:enumeration value="Styrande dokument"/>
          <xsd:enumeration value="Matsal"/>
          <xsd:enumeration value="Brev"/>
          <xsd:enumeration value="Insamlingar"/>
          <xsd:enumeration value="Fax"/>
          <xsd:enumeration value="Protokoll"/>
          <xsd:enumeration value="Pärm"/>
          <xsd:enumeration value="Rapport"/>
          <xsd:enumeration value="Friskvård"/>
          <xsd:enumeration value="Presentation"/>
          <xsd:enumeration value="Övrig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e6688-c1d3-42e7-87a0-06a483b30ac1" elementFormDefault="qualified">
    <xsd:import namespace="http://schemas.microsoft.com/office/2006/documentManagement/types"/>
    <xsd:import namespace="http://schemas.microsoft.com/office/infopath/2007/PartnerControls"/>
    <xsd:element name="Avdelning" ma:index="12" nillable="true" ma:displayName="Avdelning" ma:format="Dropdown" ma:internalName="Avdelning">
      <xsd:simpleType>
        <xsd:restriction base="dms:Choice">
          <xsd:enumeration value="Företagsledning"/>
          <xsd:enumeration value="Klor/VCM"/>
          <xsd:enumeration value="PVC"/>
          <xsd:enumeration value="Underhåll"/>
          <xsd:enumeration value="Process engineering"/>
          <xsd:enumeration value="HMS&amp;K"/>
          <xsd:enumeration value="Inköp &amp; Förråd"/>
          <xsd:enumeration value="Ekonomi"/>
          <xsd:enumeration value="IS/IT"/>
          <xsd:enumeration value="HR"/>
          <xsd:enumeration value="Technical department (utgått)"/>
          <xsd:enumeration value="Laboratoriet"/>
          <xsd:enumeration value="Konstruktion"/>
          <xsd:enumeration value="Logistik"/>
          <xsd:enumeration value="Inspektion"/>
          <xsd:enumeration value="Skyddsstation"/>
          <xsd:enumeration value="Matsal"/>
          <xsd:enumeration value="Kommunik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kumenttyp xmlns="82e9f00c-b052-443c-a0ab-bc219eba96cd">Mall</Dokumenttyp>
    <Omr_x00e5_de xmlns="82e9f00c-b052-443c-a0ab-bc219eba96cd">Styrande dokument</Omr_x00e5_de>
    <Avdelning xmlns="adee6688-c1d3-42e7-87a0-06a483b30ac1">HMS&amp;K</Avdeln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3B6EB-3659-4F09-847B-7CB56998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9f00c-b052-443c-a0ab-bc219eba96cd"/>
    <ds:schemaRef ds:uri="adee6688-c1d3-42e7-87a0-06a483b3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0A3B0-F285-44D1-8866-1698268375B3}">
  <ds:schemaRefs>
    <ds:schemaRef ds:uri="http://schemas.openxmlformats.org/officeDocument/2006/bibliography"/>
  </ds:schemaRefs>
</ds:datastoreItem>
</file>

<file path=customXml/itemProps3.xml><?xml version="1.0" encoding="utf-8"?>
<ds:datastoreItem xmlns:ds="http://schemas.openxmlformats.org/officeDocument/2006/customXml" ds:itemID="{8B657A30-38B9-41A8-8389-657E52832743}">
  <ds:schemaRefs>
    <ds:schemaRef ds:uri="http://schemas.microsoft.com/office/2006/metadata/properties"/>
    <ds:schemaRef ds:uri="http://schemas.microsoft.com/office/infopath/2007/PartnerControls"/>
    <ds:schemaRef ds:uri="82e9f00c-b052-443c-a0ab-bc219eba96cd"/>
    <ds:schemaRef ds:uri="adee6688-c1d3-42e7-87a0-06a483b30ac1"/>
  </ds:schemaRefs>
</ds:datastoreItem>
</file>

<file path=customXml/itemProps4.xml><?xml version="1.0" encoding="utf-8"?>
<ds:datastoreItem xmlns:ds="http://schemas.openxmlformats.org/officeDocument/2006/customXml" ds:itemID="{482967AD-9F0E-4B0D-BAD5-D3DAB418F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2024-04-02T12:09:00Z</dcterms:created>
  <dcterms:modified xsi:type="dcterms:W3CDTF">2024-04-02T12:10:00Z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0x0101007544ED685695F94092140F9BC0F3D2AF</vt:lpwstr>
  </property>
</Properties>
</file>